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9202" w14:textId="2258ABE1" w:rsidR="00C75EF2" w:rsidRPr="00CB2A2B" w:rsidRDefault="00456B09" w:rsidP="008B08BF">
      <w:r w:rsidRPr="00CB2A2B">
        <w:rPr>
          <w:noProof/>
        </w:rPr>
        <w:drawing>
          <wp:inline distT="0" distB="0" distL="0" distR="0" wp14:anchorId="2693945F" wp14:editId="11DE97CE">
            <wp:extent cx="3019425" cy="396875"/>
            <wp:effectExtent l="0" t="0" r="952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396875"/>
                    </a:xfrm>
                    <a:prstGeom prst="rect">
                      <a:avLst/>
                    </a:prstGeom>
                    <a:noFill/>
                    <a:ln>
                      <a:noFill/>
                    </a:ln>
                  </pic:spPr>
                </pic:pic>
              </a:graphicData>
            </a:graphic>
          </wp:inline>
        </w:drawing>
      </w:r>
    </w:p>
    <w:p w14:paraId="0711211A" w14:textId="3D8CB1D6" w:rsidR="008A4848" w:rsidRPr="00AC2ABF" w:rsidRDefault="008A4848" w:rsidP="008A4848">
      <w:pPr>
        <w:rPr>
          <w:rFonts w:ascii="Garamond" w:hAnsi="Garamond"/>
          <w:b/>
          <w:sz w:val="40"/>
          <w:szCs w:val="40"/>
        </w:rPr>
      </w:pPr>
    </w:p>
    <w:p w14:paraId="6F3EEFD0" w14:textId="77777777" w:rsidR="00AC2ABF" w:rsidRPr="003D1CCE" w:rsidRDefault="00526AA0" w:rsidP="00CB2A2B">
      <w:pPr>
        <w:pStyle w:val="paragraph"/>
        <w:spacing w:before="0" w:beforeAutospacing="0" w:after="0" w:afterAutospacing="0"/>
        <w:jc w:val="center"/>
        <w:textAlignment w:val="baseline"/>
        <w:rPr>
          <w:rStyle w:val="normaltextrun"/>
          <w:rFonts w:ascii="Garamond" w:hAnsi="Garamond" w:cs="Arial"/>
          <w:b/>
          <w:bCs/>
          <w:sz w:val="28"/>
          <w:szCs w:val="28"/>
        </w:rPr>
      </w:pPr>
      <w:r w:rsidRPr="003D1CCE">
        <w:rPr>
          <w:rStyle w:val="normaltextrun"/>
          <w:rFonts w:ascii="Garamond" w:hAnsi="Garamond" w:cs="Arial"/>
          <w:b/>
          <w:bCs/>
          <w:sz w:val="28"/>
          <w:szCs w:val="28"/>
        </w:rPr>
        <w:t xml:space="preserve">APPLICATION FOR ACCESS TO THE DUCKWORTH COLLECTIONS: </w:t>
      </w:r>
    </w:p>
    <w:p w14:paraId="7114E855" w14:textId="246C712F" w:rsidR="00456B09" w:rsidRPr="00AC2ABF" w:rsidRDefault="00526AA0" w:rsidP="00CB2A2B">
      <w:pPr>
        <w:pStyle w:val="paragraph"/>
        <w:spacing w:before="0" w:beforeAutospacing="0" w:after="0" w:afterAutospacing="0"/>
        <w:jc w:val="center"/>
        <w:textAlignment w:val="baseline"/>
        <w:rPr>
          <w:rFonts w:ascii="Garamond" w:hAnsi="Garamond" w:cs="Arial"/>
          <w:b/>
          <w:bCs/>
          <w:sz w:val="40"/>
          <w:szCs w:val="40"/>
        </w:rPr>
      </w:pPr>
      <w:r w:rsidRPr="003D1CCE">
        <w:rPr>
          <w:rStyle w:val="normaltextrun"/>
          <w:rFonts w:ascii="Garamond" w:hAnsi="Garamond" w:cs="Arial"/>
          <w:b/>
          <w:bCs/>
          <w:sz w:val="28"/>
          <w:szCs w:val="28"/>
        </w:rPr>
        <w:t>NON-DESTRUCTIVE</w:t>
      </w:r>
      <w:r w:rsidR="00934D0A" w:rsidRPr="003D1CCE">
        <w:rPr>
          <w:rStyle w:val="normaltextrun"/>
          <w:rFonts w:ascii="Garamond" w:hAnsi="Garamond" w:cs="Arial"/>
          <w:b/>
          <w:bCs/>
          <w:sz w:val="28"/>
          <w:szCs w:val="28"/>
        </w:rPr>
        <w:t xml:space="preserve"> RESEARCH</w:t>
      </w:r>
    </w:p>
    <w:p w14:paraId="01579D31" w14:textId="77777777" w:rsidR="008D2890" w:rsidRPr="0001539A" w:rsidRDefault="008D2890" w:rsidP="008D2890">
      <w:pPr>
        <w:rPr>
          <w:rFonts w:ascii="Georgia" w:hAnsi="Georgia"/>
        </w:rPr>
      </w:pPr>
    </w:p>
    <w:p w14:paraId="03D7E5F1" w14:textId="3E37E4F7" w:rsidR="008D2890" w:rsidRPr="0010795A" w:rsidRDefault="008D2890" w:rsidP="008D2890">
      <w:pPr>
        <w:rPr>
          <w:rFonts w:ascii="Georgia" w:hAnsi="Georgia"/>
          <w:i/>
          <w:iCs/>
          <w:sz w:val="18"/>
          <w:szCs w:val="18"/>
        </w:rPr>
      </w:pPr>
      <w:r w:rsidRPr="0010795A">
        <w:rPr>
          <w:rFonts w:ascii="Georgia" w:hAnsi="Georgia"/>
          <w:i/>
          <w:iCs/>
          <w:sz w:val="18"/>
          <w:szCs w:val="18"/>
        </w:rPr>
        <w:t xml:space="preserve">Please open this form using the Desktop </w:t>
      </w:r>
      <w:r>
        <w:rPr>
          <w:rFonts w:ascii="Georgia" w:hAnsi="Georgia"/>
          <w:i/>
          <w:iCs/>
          <w:sz w:val="18"/>
          <w:szCs w:val="18"/>
        </w:rPr>
        <w:t xml:space="preserve">application </w:t>
      </w:r>
      <w:r w:rsidRPr="0010795A">
        <w:rPr>
          <w:rFonts w:ascii="Georgia" w:hAnsi="Georgia"/>
          <w:i/>
          <w:iCs/>
          <w:sz w:val="18"/>
          <w:szCs w:val="18"/>
        </w:rPr>
        <w:t>version of Word, to ensure formatting is consistent.</w:t>
      </w:r>
    </w:p>
    <w:p w14:paraId="5C3B781C" w14:textId="77777777" w:rsidR="002C0BFA" w:rsidRDefault="002C0BFA" w:rsidP="695426A7">
      <w:pPr>
        <w:rPr>
          <w:rFonts w:ascii="Garamond" w:hAnsi="Garamond"/>
        </w:rPr>
      </w:pPr>
    </w:p>
    <w:p w14:paraId="07915295" w14:textId="0783C45E" w:rsidR="00E85576" w:rsidRPr="007A206C" w:rsidRDefault="4745564B" w:rsidP="695426A7">
      <w:pPr>
        <w:rPr>
          <w:rFonts w:ascii="Garamond" w:hAnsi="Garamond"/>
        </w:rPr>
      </w:pPr>
      <w:r w:rsidRPr="007A206C">
        <w:rPr>
          <w:rFonts w:ascii="Garamond" w:hAnsi="Garamond"/>
        </w:rPr>
        <w:t>T</w:t>
      </w:r>
      <w:r w:rsidR="079D19AB" w:rsidRPr="007A206C">
        <w:rPr>
          <w:rFonts w:ascii="Garamond" w:hAnsi="Garamond"/>
        </w:rPr>
        <w:t>o safeguard the collection, all requests are subject to a rigorous review</w:t>
      </w:r>
      <w:r w:rsidR="079D19AB" w:rsidRPr="007A206C">
        <w:rPr>
          <w:rStyle w:val="normaltextrun"/>
          <w:rFonts w:ascii="Garamond" w:hAnsi="Garamond"/>
        </w:rPr>
        <w:t xml:space="preserve"> process conducted by members of the Duckworth </w:t>
      </w:r>
      <w:r w:rsidR="008B2FCA">
        <w:rPr>
          <w:rStyle w:val="normaltextrun"/>
          <w:rFonts w:ascii="Garamond" w:hAnsi="Garamond"/>
        </w:rPr>
        <w:t>Collections</w:t>
      </w:r>
      <w:r w:rsidR="079D19AB" w:rsidRPr="007A206C">
        <w:rPr>
          <w:rStyle w:val="normaltextrun"/>
          <w:rFonts w:ascii="Garamond" w:hAnsi="Garamond"/>
        </w:rPr>
        <w:t xml:space="preserve"> team and may also include further external opinions from relevant experts. The review process will consider the nature of the proposed research considering other past, current and proposed work on the collections, and in the context of the overall research strategy of the </w:t>
      </w:r>
      <w:r w:rsidR="005B2BEE" w:rsidRPr="005B2BEE">
        <w:rPr>
          <w:rStyle w:val="normaltextrun"/>
          <w:rFonts w:ascii="Garamond" w:hAnsi="Garamond"/>
        </w:rPr>
        <w:t>Duckworth Collections</w:t>
      </w:r>
      <w:r w:rsidR="079D19AB" w:rsidRPr="005B2BEE">
        <w:rPr>
          <w:rStyle w:val="normaltextrun"/>
          <w:rFonts w:ascii="Garamond" w:hAnsi="Garamond"/>
        </w:rPr>
        <w:t>.</w:t>
      </w:r>
      <w:r w:rsidR="005E0A05">
        <w:rPr>
          <w:rStyle w:val="normaltextrun"/>
          <w:rFonts w:ascii="Garamond" w:hAnsi="Garamond"/>
        </w:rPr>
        <w:t xml:space="preserve"> </w:t>
      </w:r>
      <w:r w:rsidR="005E0A05" w:rsidRPr="00CB2A2B">
        <w:rPr>
          <w:rFonts w:ascii="Garamond" w:hAnsi="Garamond"/>
        </w:rPr>
        <w:t>Conservation assessments may also be necessary</w:t>
      </w:r>
      <w:r w:rsidR="005E0A05">
        <w:rPr>
          <w:rFonts w:ascii="Garamond" w:hAnsi="Garamond"/>
        </w:rPr>
        <w:t>.</w:t>
      </w:r>
    </w:p>
    <w:p w14:paraId="1B1C50E5" w14:textId="0B8712AC" w:rsidR="695426A7" w:rsidRPr="007A206C" w:rsidRDefault="695426A7" w:rsidP="695426A7">
      <w:pPr>
        <w:rPr>
          <w:rFonts w:ascii="Garamond" w:hAnsi="Garamond"/>
        </w:rPr>
      </w:pPr>
    </w:p>
    <w:p w14:paraId="39A028D7" w14:textId="192DAF3E" w:rsidR="0055029E" w:rsidRPr="007A206C" w:rsidRDefault="00EF17CF" w:rsidP="695426A7">
      <w:pPr>
        <w:rPr>
          <w:rFonts w:ascii="Garamond" w:hAnsi="Garamond"/>
        </w:rPr>
      </w:pPr>
      <w:r>
        <w:rPr>
          <w:rFonts w:ascii="Garamond" w:hAnsi="Garamond"/>
        </w:rPr>
        <w:t>All research applications require a detailed proposal</w:t>
      </w:r>
      <w:r w:rsidR="00DA0104">
        <w:rPr>
          <w:rFonts w:ascii="Garamond" w:hAnsi="Garamond"/>
        </w:rPr>
        <w:t xml:space="preserve"> </w:t>
      </w:r>
      <w:r w:rsidR="00DA0104" w:rsidRPr="73729F05">
        <w:rPr>
          <w:rFonts w:ascii="Garamond" w:hAnsi="Garamond"/>
        </w:rPr>
        <w:t>to</w:t>
      </w:r>
      <w:r w:rsidR="00DA0104" w:rsidRPr="007A206C">
        <w:rPr>
          <w:rFonts w:ascii="Garamond" w:hAnsi="Garamond"/>
        </w:rPr>
        <w:t xml:space="preserve"> ensure th</w:t>
      </w:r>
      <w:r w:rsidR="0021480F">
        <w:rPr>
          <w:rFonts w:ascii="Garamond" w:hAnsi="Garamond"/>
        </w:rPr>
        <w:t>e</w:t>
      </w:r>
      <w:r w:rsidR="00DA0104" w:rsidRPr="007A206C">
        <w:rPr>
          <w:rFonts w:ascii="Garamond" w:hAnsi="Garamond"/>
        </w:rPr>
        <w:t xml:space="preserve"> </w:t>
      </w:r>
      <w:r w:rsidR="00DA0104" w:rsidRPr="73729F05">
        <w:rPr>
          <w:rFonts w:ascii="Garamond" w:hAnsi="Garamond"/>
        </w:rPr>
        <w:t>Collections</w:t>
      </w:r>
      <w:r w:rsidR="00DA0104" w:rsidRPr="007A206C">
        <w:rPr>
          <w:rFonts w:ascii="Garamond" w:hAnsi="Garamond"/>
        </w:rPr>
        <w:t xml:space="preserve"> </w:t>
      </w:r>
      <w:r w:rsidR="00DA0104" w:rsidRPr="73729F05">
        <w:rPr>
          <w:rFonts w:ascii="Garamond" w:hAnsi="Garamond"/>
        </w:rPr>
        <w:t xml:space="preserve">are </w:t>
      </w:r>
      <w:r w:rsidR="00DA0104" w:rsidRPr="007A206C">
        <w:rPr>
          <w:rFonts w:ascii="Garamond" w:hAnsi="Garamond"/>
        </w:rPr>
        <w:t>treated with appropriate respect, care and dignity</w:t>
      </w:r>
      <w:r>
        <w:rPr>
          <w:rFonts w:ascii="Garamond" w:hAnsi="Garamond"/>
        </w:rPr>
        <w:t xml:space="preserve">, and those </w:t>
      </w:r>
      <w:r w:rsidR="4C7C3555" w:rsidRPr="007A206C">
        <w:rPr>
          <w:rFonts w:ascii="Garamond" w:hAnsi="Garamond"/>
        </w:rPr>
        <w:t xml:space="preserve">involving access to </w:t>
      </w:r>
      <w:r w:rsidR="001222E7">
        <w:rPr>
          <w:rFonts w:ascii="Garamond" w:hAnsi="Garamond"/>
        </w:rPr>
        <w:t>human remains</w:t>
      </w:r>
      <w:r w:rsidR="4C7C3555" w:rsidRPr="007A206C">
        <w:rPr>
          <w:rFonts w:ascii="Garamond" w:hAnsi="Garamond"/>
        </w:rPr>
        <w:t xml:space="preserve"> require compliance with the </w:t>
      </w:r>
      <w:hyperlink r:id="rId12" w:history="1">
        <w:r w:rsidR="4C7C3555" w:rsidRPr="00FD3775">
          <w:rPr>
            <w:rStyle w:val="Hyperlink"/>
            <w:rFonts w:ascii="Garamond" w:hAnsi="Garamond"/>
          </w:rPr>
          <w:t>Human Tissue Act 2004</w:t>
        </w:r>
      </w:hyperlink>
      <w:r w:rsidR="00C86732">
        <w:rPr>
          <w:rStyle w:val="Hyperlink"/>
          <w:rFonts w:ascii="Garamond" w:hAnsi="Garamond"/>
        </w:rPr>
        <w:t>,</w:t>
      </w:r>
      <w:r w:rsidR="4C7C3555" w:rsidRPr="007A206C">
        <w:rPr>
          <w:rFonts w:ascii="Garamond" w:hAnsi="Garamond"/>
        </w:rPr>
        <w:t xml:space="preserve"> </w:t>
      </w:r>
      <w:r w:rsidR="20B59B88" w:rsidRPr="73729F05">
        <w:rPr>
          <w:rFonts w:ascii="Garamond" w:hAnsi="Garamond"/>
        </w:rPr>
        <w:t>where relevant</w:t>
      </w:r>
      <w:r w:rsidR="4C7C3555" w:rsidRPr="007A206C">
        <w:rPr>
          <w:rFonts w:ascii="Garamond" w:hAnsi="Garamond"/>
        </w:rPr>
        <w:t xml:space="preserve">. </w:t>
      </w:r>
      <w:r w:rsidR="2D71F8BE" w:rsidRPr="73729F05">
        <w:rPr>
          <w:rFonts w:ascii="Garamond" w:hAnsi="Garamond"/>
        </w:rPr>
        <w:t>The</w:t>
      </w:r>
      <w:r w:rsidR="00FD4E90">
        <w:rPr>
          <w:rFonts w:ascii="Garamond" w:hAnsi="Garamond"/>
        </w:rPr>
        <w:t xml:space="preserve"> </w:t>
      </w:r>
      <w:hyperlink r:id="rId13" w:history="1">
        <w:hyperlink r:id="rId14" w:history="1">
          <w:r w:rsidR="005B2BEE">
            <w:rPr>
              <w:rStyle w:val="Hyperlink"/>
              <w:rFonts w:ascii="Garamond" w:hAnsi="Garamond"/>
            </w:rPr>
            <w:t>Duckworth Collections</w:t>
          </w:r>
          <w:r w:rsidR="00FD4E90" w:rsidRPr="00FD4E90">
            <w:rPr>
              <w:rStyle w:val="Hyperlink"/>
              <w:rFonts w:ascii="Garamond" w:hAnsi="Garamond"/>
            </w:rPr>
            <w:t xml:space="preserve"> Human Remains Policy</w:t>
          </w:r>
        </w:hyperlink>
      </w:hyperlink>
      <w:r w:rsidR="007075B1">
        <w:rPr>
          <w:rStyle w:val="Hyperlink"/>
          <w:rFonts w:ascii="Garamond" w:hAnsi="Garamond"/>
        </w:rPr>
        <w:t xml:space="preserve"> </w:t>
      </w:r>
      <w:r w:rsidR="007075B1">
        <w:rPr>
          <w:rStyle w:val="Hyperlink"/>
          <w:rFonts w:ascii="Garamond" w:hAnsi="Garamond"/>
          <w:b/>
          <w:bCs/>
          <w:color w:val="FF0000"/>
          <w:u w:val="none"/>
        </w:rPr>
        <w:t>(This link doesn’t work)</w:t>
      </w:r>
      <w:r w:rsidR="00FD4E90">
        <w:t xml:space="preserve"> </w:t>
      </w:r>
      <w:r w:rsidR="6749B87C" w:rsidRPr="73729F05">
        <w:rPr>
          <w:rFonts w:ascii="Garamond" w:hAnsi="Garamond"/>
        </w:rPr>
        <w:t>should be consulted</w:t>
      </w:r>
      <w:r w:rsidR="003207BB">
        <w:rPr>
          <w:rFonts w:ascii="Garamond" w:hAnsi="Garamond"/>
        </w:rPr>
        <w:t>.</w:t>
      </w:r>
      <w:r w:rsidR="2D71F8BE" w:rsidRPr="73729F05">
        <w:rPr>
          <w:rFonts w:ascii="Garamond" w:hAnsi="Garamond"/>
        </w:rPr>
        <w:t xml:space="preserve"> </w:t>
      </w:r>
      <w:r w:rsidR="69B7006D" w:rsidRPr="73729F05">
        <w:rPr>
          <w:rFonts w:ascii="Garamond" w:hAnsi="Garamond"/>
        </w:rPr>
        <w:t xml:space="preserve">Please note that </w:t>
      </w:r>
      <w:r w:rsidR="000E3127" w:rsidRPr="000E3127">
        <w:rPr>
          <w:rFonts w:ascii="Garamond" w:hAnsi="Garamond"/>
          <w:b/>
          <w:bCs/>
        </w:rPr>
        <w:t>NO</w:t>
      </w:r>
      <w:r w:rsidR="69B7006D" w:rsidRPr="73729F05">
        <w:rPr>
          <w:rFonts w:ascii="Garamond" w:hAnsi="Garamond"/>
        </w:rPr>
        <w:t xml:space="preserve"> requests for access to any human remains in the Collection that are the subject of a claim for transfer</w:t>
      </w:r>
      <w:r w:rsidR="41AFF173" w:rsidRPr="73729F05">
        <w:rPr>
          <w:rFonts w:ascii="Garamond" w:hAnsi="Garamond"/>
        </w:rPr>
        <w:t xml:space="preserve"> (such as repatriation)</w:t>
      </w:r>
      <w:r w:rsidR="69B7006D" w:rsidRPr="73729F05">
        <w:rPr>
          <w:rFonts w:ascii="Garamond" w:hAnsi="Garamond"/>
        </w:rPr>
        <w:t xml:space="preserve"> can be granted while the outcome of the claim is pending.</w:t>
      </w:r>
      <w:r w:rsidR="21FB939F" w:rsidRPr="73729F05">
        <w:rPr>
          <w:rFonts w:ascii="Garamond" w:hAnsi="Garamond"/>
        </w:rPr>
        <w:t xml:space="preserve"> </w:t>
      </w:r>
    </w:p>
    <w:p w14:paraId="7DD6BC2C" w14:textId="77777777" w:rsidR="0055029E" w:rsidRPr="007A206C" w:rsidRDefault="0055029E" w:rsidP="695426A7">
      <w:pPr>
        <w:rPr>
          <w:rFonts w:ascii="Garamond" w:hAnsi="Garamond"/>
        </w:rPr>
      </w:pPr>
    </w:p>
    <w:p w14:paraId="44C6BBA0" w14:textId="7C123897" w:rsidR="695426A7" w:rsidRPr="007A206C" w:rsidRDefault="04D976FD" w:rsidP="695426A7">
      <w:pPr>
        <w:spacing w:after="120"/>
        <w:rPr>
          <w:rFonts w:ascii="Garamond" w:hAnsi="Garamond"/>
        </w:rPr>
      </w:pPr>
      <w:r w:rsidRPr="007A206C">
        <w:rPr>
          <w:rFonts w:ascii="Garamond" w:hAnsi="Garamond"/>
        </w:rPr>
        <w:t xml:space="preserve">Applicants </w:t>
      </w:r>
      <w:r w:rsidR="542A5460" w:rsidRPr="007A206C">
        <w:rPr>
          <w:rFonts w:ascii="Garamond" w:hAnsi="Garamond"/>
        </w:rPr>
        <w:t xml:space="preserve">must </w:t>
      </w:r>
      <w:r w:rsidR="62C99A06" w:rsidRPr="007A206C">
        <w:rPr>
          <w:rFonts w:ascii="Garamond" w:hAnsi="Garamond"/>
        </w:rPr>
        <w:t xml:space="preserve">read and </w:t>
      </w:r>
      <w:r w:rsidR="542A5460" w:rsidRPr="007A206C">
        <w:rPr>
          <w:rFonts w:ascii="Garamond" w:hAnsi="Garamond"/>
        </w:rPr>
        <w:t>agree to</w:t>
      </w:r>
      <w:r w:rsidRPr="007A206C">
        <w:rPr>
          <w:rFonts w:ascii="Garamond" w:hAnsi="Garamond"/>
        </w:rPr>
        <w:t xml:space="preserve"> the </w:t>
      </w:r>
      <w:r w:rsidR="005B2BEE">
        <w:rPr>
          <w:rFonts w:ascii="Garamond" w:hAnsi="Garamond"/>
        </w:rPr>
        <w:t>Duckworth Collections</w:t>
      </w:r>
      <w:r w:rsidRPr="007A206C">
        <w:rPr>
          <w:rFonts w:ascii="Garamond" w:hAnsi="Garamond"/>
        </w:rPr>
        <w:t xml:space="preserve">’ Terms and Conditions (Appendix 1). </w:t>
      </w:r>
      <w:r w:rsidR="368EDE0A" w:rsidRPr="007A206C">
        <w:rPr>
          <w:rFonts w:ascii="Garamond" w:hAnsi="Garamond"/>
        </w:rPr>
        <w:t xml:space="preserve">The </w:t>
      </w:r>
      <w:r w:rsidR="005B2BEE">
        <w:rPr>
          <w:rFonts w:ascii="Garamond" w:hAnsi="Garamond"/>
        </w:rPr>
        <w:t>Duckworth Collections</w:t>
      </w:r>
      <w:r w:rsidR="368EDE0A" w:rsidRPr="007A206C">
        <w:rPr>
          <w:rFonts w:ascii="Garamond" w:hAnsi="Garamond"/>
        </w:rPr>
        <w:t xml:space="preserve"> supports and follows the </w:t>
      </w:r>
      <w:r w:rsidR="73A69E38" w:rsidRPr="007A206C">
        <w:rPr>
          <w:rFonts w:ascii="Garamond" w:hAnsi="Garamond"/>
        </w:rPr>
        <w:t xml:space="preserve">ethical, legal, and practical </w:t>
      </w:r>
      <w:r w:rsidR="368EDE0A" w:rsidRPr="007A206C">
        <w:rPr>
          <w:rFonts w:ascii="Garamond" w:hAnsi="Garamond"/>
        </w:rPr>
        <w:t>guidance</w:t>
      </w:r>
      <w:r w:rsidR="28440838" w:rsidRPr="007A206C">
        <w:rPr>
          <w:rFonts w:ascii="Garamond" w:hAnsi="Garamond"/>
        </w:rPr>
        <w:t xml:space="preserve"> provided in the</w:t>
      </w:r>
      <w:r w:rsidR="368EDE0A" w:rsidRPr="007A206C">
        <w:rPr>
          <w:rFonts w:ascii="Garamond" w:hAnsi="Garamond"/>
        </w:rPr>
        <w:t xml:space="preserve"> documents</w:t>
      </w:r>
      <w:r w:rsidR="71773562" w:rsidRPr="007A206C">
        <w:rPr>
          <w:rFonts w:ascii="Garamond" w:hAnsi="Garamond"/>
        </w:rPr>
        <w:t>/legislation</w:t>
      </w:r>
      <w:r w:rsidR="368EDE0A" w:rsidRPr="007A206C">
        <w:rPr>
          <w:rFonts w:ascii="Garamond" w:hAnsi="Garamond"/>
        </w:rPr>
        <w:t xml:space="preserve"> below</w:t>
      </w:r>
      <w:r w:rsidR="4892DF2C" w:rsidRPr="007A206C">
        <w:rPr>
          <w:rFonts w:ascii="Garamond" w:hAnsi="Garamond"/>
        </w:rPr>
        <w:t>, which a</w:t>
      </w:r>
      <w:r w:rsidR="667FF4E5" w:rsidRPr="007A206C">
        <w:rPr>
          <w:rFonts w:ascii="Garamond" w:hAnsi="Garamond"/>
        </w:rPr>
        <w:t xml:space="preserve">pplicants </w:t>
      </w:r>
      <w:r w:rsidR="1DD15049" w:rsidRPr="007A206C">
        <w:rPr>
          <w:rFonts w:ascii="Garamond" w:hAnsi="Garamond"/>
        </w:rPr>
        <w:t>should</w:t>
      </w:r>
      <w:r w:rsidR="667FF4E5" w:rsidRPr="007A206C">
        <w:rPr>
          <w:rFonts w:ascii="Garamond" w:hAnsi="Garamond"/>
        </w:rPr>
        <w:t xml:space="preserve"> consult </w:t>
      </w:r>
      <w:r w:rsidR="7E9DC996" w:rsidRPr="007A206C">
        <w:rPr>
          <w:rFonts w:ascii="Garamond" w:hAnsi="Garamond"/>
        </w:rPr>
        <w:t>as appropriate</w:t>
      </w:r>
      <w:r w:rsidR="17D4AE94" w:rsidRPr="007A206C">
        <w:rPr>
          <w:rFonts w:ascii="Garamond" w:hAnsi="Garamond"/>
        </w:rPr>
        <w:t>:</w:t>
      </w:r>
    </w:p>
    <w:p w14:paraId="302087CF" w14:textId="77777777" w:rsidR="00B15F83" w:rsidRPr="007A206C" w:rsidRDefault="00934D0B" w:rsidP="00B15F83">
      <w:pPr>
        <w:pStyle w:val="ListParagraph"/>
        <w:numPr>
          <w:ilvl w:val="0"/>
          <w:numId w:val="27"/>
        </w:numPr>
        <w:spacing w:after="120"/>
        <w:ind w:left="714" w:hanging="357"/>
        <w:rPr>
          <w:rFonts w:ascii="Garamond" w:hAnsi="Garamond"/>
        </w:rPr>
      </w:pPr>
      <w:hyperlink r:id="rId15" w:history="1">
        <w:r w:rsidR="00B15F83" w:rsidRPr="007A206C">
          <w:rPr>
            <w:rStyle w:val="Hyperlink"/>
            <w:rFonts w:ascii="Garamond" w:hAnsi="Garamond"/>
          </w:rPr>
          <w:t>Science and the Dead</w:t>
        </w:r>
      </w:hyperlink>
      <w:r w:rsidR="00B15F83" w:rsidRPr="007A206C">
        <w:rPr>
          <w:rFonts w:ascii="Garamond" w:hAnsi="Garamond"/>
        </w:rPr>
        <w:t xml:space="preserve"> (2023)</w:t>
      </w:r>
    </w:p>
    <w:p w14:paraId="6B06CA44" w14:textId="7B6C5BE5" w:rsidR="00B15F83" w:rsidRPr="007A206C" w:rsidRDefault="00934D0B" w:rsidP="00B15F83">
      <w:pPr>
        <w:pStyle w:val="ListParagraph"/>
        <w:numPr>
          <w:ilvl w:val="0"/>
          <w:numId w:val="27"/>
        </w:numPr>
        <w:spacing w:after="120"/>
        <w:ind w:left="714" w:hanging="357"/>
        <w:rPr>
          <w:rFonts w:ascii="Garamond" w:hAnsi="Garamond"/>
        </w:rPr>
      </w:pPr>
      <w:hyperlink r:id="rId16" w:history="1">
        <w:r w:rsidR="00B15F83" w:rsidRPr="007A206C">
          <w:rPr>
            <w:rStyle w:val="Hyperlink"/>
            <w:rFonts w:ascii="Garamond" w:hAnsi="Garamond"/>
          </w:rPr>
          <w:t>Guidance for Best Practice for the Treatment of Human Remains Excavated from Christian Burial Grounds in England</w:t>
        </w:r>
      </w:hyperlink>
      <w:r w:rsidR="00B15F83" w:rsidRPr="007A206C">
        <w:rPr>
          <w:rFonts w:ascii="Garamond" w:hAnsi="Garamond"/>
        </w:rPr>
        <w:t xml:space="preserve"> (2017)</w:t>
      </w:r>
    </w:p>
    <w:p w14:paraId="7E8A8A23" w14:textId="77777777" w:rsidR="00B15F83" w:rsidRPr="007A206C" w:rsidRDefault="00934D0B" w:rsidP="00B15F83">
      <w:pPr>
        <w:pStyle w:val="ListParagraph"/>
        <w:numPr>
          <w:ilvl w:val="0"/>
          <w:numId w:val="27"/>
        </w:numPr>
        <w:spacing w:after="120"/>
        <w:ind w:left="714" w:hanging="357"/>
        <w:rPr>
          <w:rFonts w:ascii="Garamond" w:hAnsi="Garamond"/>
        </w:rPr>
      </w:pPr>
      <w:hyperlink r:id="rId17" w:history="1">
        <w:r w:rsidR="00B15F83" w:rsidRPr="007A206C">
          <w:rPr>
            <w:rStyle w:val="Hyperlink"/>
            <w:rFonts w:ascii="Garamond" w:hAnsi="Garamond"/>
          </w:rPr>
          <w:t>Guidance for the Care of Human Remains in Museums</w:t>
        </w:r>
      </w:hyperlink>
      <w:r w:rsidR="00B15F83" w:rsidRPr="007A206C">
        <w:rPr>
          <w:rFonts w:ascii="Garamond" w:hAnsi="Garamond"/>
        </w:rPr>
        <w:t xml:space="preserve"> (2005)</w:t>
      </w:r>
    </w:p>
    <w:p w14:paraId="23E24F3C" w14:textId="77777777" w:rsidR="00B15F83" w:rsidRPr="007A206C" w:rsidRDefault="00934D0B" w:rsidP="00B15F83">
      <w:pPr>
        <w:pStyle w:val="ListParagraph"/>
        <w:numPr>
          <w:ilvl w:val="0"/>
          <w:numId w:val="27"/>
        </w:numPr>
        <w:spacing w:after="120"/>
        <w:ind w:left="714" w:hanging="357"/>
        <w:rPr>
          <w:rFonts w:ascii="Garamond" w:hAnsi="Garamond"/>
        </w:rPr>
      </w:pPr>
      <w:hyperlink r:id="rId18" w:history="1">
        <w:r w:rsidR="00B15F83" w:rsidRPr="007A206C">
          <w:rPr>
            <w:rStyle w:val="Hyperlink"/>
            <w:rFonts w:ascii="Garamond" w:hAnsi="Garamond"/>
          </w:rPr>
          <w:t>The Human Tissue Act</w:t>
        </w:r>
      </w:hyperlink>
      <w:r w:rsidR="00B15F83" w:rsidRPr="007A206C">
        <w:rPr>
          <w:rFonts w:ascii="Garamond" w:hAnsi="Garamond"/>
        </w:rPr>
        <w:t xml:space="preserve"> (2004) </w:t>
      </w:r>
    </w:p>
    <w:p w14:paraId="3C0687A4" w14:textId="77777777" w:rsidR="00B15F83" w:rsidRPr="007A206C" w:rsidRDefault="00934D0B" w:rsidP="00B15F83">
      <w:pPr>
        <w:pStyle w:val="ListParagraph"/>
        <w:numPr>
          <w:ilvl w:val="0"/>
          <w:numId w:val="27"/>
        </w:numPr>
        <w:spacing w:after="120"/>
        <w:ind w:left="714" w:hanging="357"/>
        <w:rPr>
          <w:rFonts w:ascii="Garamond" w:hAnsi="Garamond"/>
        </w:rPr>
      </w:pPr>
      <w:hyperlink r:id="rId19" w:history="1">
        <w:r w:rsidR="00B15F83" w:rsidRPr="007A206C">
          <w:rPr>
            <w:rStyle w:val="Hyperlink"/>
            <w:rFonts w:ascii="Garamond" w:hAnsi="Garamond"/>
          </w:rPr>
          <w:t>United Nations Declaration on the Rights of Indigenous Peoples</w:t>
        </w:r>
      </w:hyperlink>
      <w:r w:rsidR="00B15F83" w:rsidRPr="007A206C">
        <w:rPr>
          <w:rFonts w:ascii="Garamond" w:hAnsi="Garamond"/>
        </w:rPr>
        <w:t xml:space="preserve"> (2007)</w:t>
      </w:r>
    </w:p>
    <w:p w14:paraId="618E660F" w14:textId="77777777" w:rsidR="00B15F83" w:rsidRPr="007A206C" w:rsidRDefault="00934D0B" w:rsidP="00B15F83">
      <w:pPr>
        <w:pStyle w:val="ListParagraph"/>
        <w:numPr>
          <w:ilvl w:val="0"/>
          <w:numId w:val="27"/>
        </w:numPr>
        <w:spacing w:after="120"/>
        <w:ind w:left="714" w:hanging="357"/>
        <w:rPr>
          <w:rFonts w:ascii="Garamond" w:hAnsi="Garamond"/>
        </w:rPr>
      </w:pPr>
      <w:hyperlink r:id="rId20" w:history="1">
        <w:r w:rsidR="00B15F83" w:rsidRPr="007A206C">
          <w:rPr>
            <w:rStyle w:val="Hyperlink"/>
            <w:rFonts w:ascii="Garamond" w:hAnsi="Garamond"/>
          </w:rPr>
          <w:t>BABAO Code of Ethics</w:t>
        </w:r>
      </w:hyperlink>
      <w:r w:rsidR="00B15F83" w:rsidRPr="007A206C">
        <w:rPr>
          <w:rFonts w:ascii="Garamond" w:hAnsi="Garamond"/>
        </w:rPr>
        <w:t xml:space="preserve"> (2019) </w:t>
      </w:r>
    </w:p>
    <w:p w14:paraId="71552815" w14:textId="014E98F7" w:rsidR="007323AA" w:rsidRPr="007A206C" w:rsidRDefault="00934D0B" w:rsidP="00B15F83">
      <w:pPr>
        <w:pStyle w:val="ListParagraph"/>
        <w:numPr>
          <w:ilvl w:val="0"/>
          <w:numId w:val="27"/>
        </w:numPr>
        <w:rPr>
          <w:rFonts w:ascii="Garamond" w:hAnsi="Garamond"/>
        </w:rPr>
      </w:pPr>
      <w:hyperlink r:id="rId21">
        <w:r w:rsidR="667FF4E5" w:rsidRPr="007A206C">
          <w:rPr>
            <w:rStyle w:val="Hyperlink"/>
            <w:rFonts w:ascii="Garamond" w:hAnsi="Garamond"/>
          </w:rPr>
          <w:t>BABAO Code of Practice</w:t>
        </w:r>
      </w:hyperlink>
      <w:r w:rsidR="667FF4E5" w:rsidRPr="007A206C">
        <w:rPr>
          <w:rFonts w:ascii="Garamond" w:hAnsi="Garamond"/>
        </w:rPr>
        <w:t xml:space="preserve"> (2019) </w:t>
      </w:r>
    </w:p>
    <w:p w14:paraId="64D3732B" w14:textId="19C0145C" w:rsidR="695426A7" w:rsidRPr="007A206C" w:rsidRDefault="695426A7" w:rsidP="695426A7">
      <w:pPr>
        <w:rPr>
          <w:rFonts w:ascii="Garamond" w:hAnsi="Garamond"/>
        </w:rPr>
      </w:pPr>
    </w:p>
    <w:p w14:paraId="523A6AEC" w14:textId="77777777" w:rsidR="007F44B4" w:rsidRPr="00CB2A2B" w:rsidRDefault="007F44B4" w:rsidP="00324FF5">
      <w:pPr>
        <w:rPr>
          <w:rFonts w:ascii="Garamond" w:hAnsi="Garamond"/>
        </w:rPr>
      </w:pPr>
    </w:p>
    <w:p w14:paraId="4F7E469A" w14:textId="77777777" w:rsidR="008A2F32" w:rsidRPr="00251DFF" w:rsidRDefault="75F58C23" w:rsidP="00251DFF">
      <w:pPr>
        <w:rPr>
          <w:rFonts w:ascii="Garamond" w:hAnsi="Garamond"/>
          <w:b/>
          <w:bCs/>
          <w:sz w:val="24"/>
          <w:szCs w:val="24"/>
        </w:rPr>
      </w:pPr>
      <w:r w:rsidRPr="00251DFF">
        <w:rPr>
          <w:rFonts w:ascii="Garamond" w:hAnsi="Garamond"/>
          <w:b/>
          <w:bCs/>
          <w:sz w:val="24"/>
          <w:szCs w:val="24"/>
        </w:rPr>
        <w:t>Bench Fees</w:t>
      </w:r>
    </w:p>
    <w:p w14:paraId="351AFFB8" w14:textId="48AF285E" w:rsidR="007F44B4" w:rsidRDefault="75F58C23" w:rsidP="00B457C7">
      <w:pPr>
        <w:rPr>
          <w:rFonts w:ascii="Garamond" w:hAnsi="Garamond"/>
        </w:rPr>
      </w:pPr>
      <w:r w:rsidRPr="695426A7">
        <w:rPr>
          <w:rFonts w:ascii="Garamond" w:hAnsi="Garamond"/>
        </w:rPr>
        <w:t xml:space="preserve">The </w:t>
      </w:r>
      <w:r w:rsidR="005B2BEE">
        <w:rPr>
          <w:rFonts w:ascii="Garamond" w:hAnsi="Garamond"/>
        </w:rPr>
        <w:t>Duckworth Collections</w:t>
      </w:r>
      <w:r w:rsidRPr="695426A7">
        <w:rPr>
          <w:rFonts w:ascii="Garamond" w:hAnsi="Garamond"/>
        </w:rPr>
        <w:t xml:space="preserve"> charges bench fees for research visits and reserves the right to make other appropriate charges where necessary.</w:t>
      </w:r>
      <w:r w:rsidR="0956B719" w:rsidRPr="695426A7">
        <w:rPr>
          <w:rFonts w:ascii="Garamond" w:hAnsi="Garamond"/>
        </w:rPr>
        <w:t xml:space="preserve"> </w:t>
      </w:r>
      <w:r w:rsidR="0A062ECB" w:rsidRPr="73729F05">
        <w:rPr>
          <w:rFonts w:ascii="Garamond" w:hAnsi="Garamond"/>
        </w:rPr>
        <w:t xml:space="preserve">Please see our </w:t>
      </w:r>
      <w:hyperlink r:id="rId22" w:history="1">
        <w:r w:rsidR="0A062ECB" w:rsidRPr="73729F05">
          <w:rPr>
            <w:rStyle w:val="Hyperlink"/>
            <w:rFonts w:ascii="Garamond" w:hAnsi="Garamond"/>
          </w:rPr>
          <w:t>website</w:t>
        </w:r>
      </w:hyperlink>
      <w:r w:rsidR="0A062ECB" w:rsidRPr="73729F05">
        <w:rPr>
          <w:rFonts w:ascii="Garamond" w:hAnsi="Garamond"/>
        </w:rPr>
        <w:t xml:space="preserve"> for fees breakdown. </w:t>
      </w:r>
      <w:r w:rsidR="4137E73C" w:rsidRPr="73729F05">
        <w:rPr>
          <w:rFonts w:ascii="Garamond" w:hAnsi="Garamond"/>
        </w:rPr>
        <w:t xml:space="preserve"> </w:t>
      </w:r>
      <w:r w:rsidRPr="695426A7">
        <w:rPr>
          <w:rFonts w:ascii="Garamond" w:hAnsi="Garamond"/>
        </w:rPr>
        <w:t>Where appropriate, researchers are requested to make provision in grant applications for funding to meet facilitation fees (or in large-scale projects for the addition of conservation materials).</w:t>
      </w:r>
    </w:p>
    <w:p w14:paraId="13C42593" w14:textId="77777777" w:rsidR="00EF5D0E" w:rsidRDefault="00EF5D0E" w:rsidP="00B457C7">
      <w:pPr>
        <w:rPr>
          <w:rFonts w:ascii="Garamond" w:hAnsi="Garamond"/>
        </w:rPr>
      </w:pPr>
    </w:p>
    <w:p w14:paraId="3A7CCAA0" w14:textId="77777777" w:rsidR="00E85576" w:rsidRPr="00251DFF" w:rsidRDefault="00E85576" w:rsidP="00251DFF">
      <w:pPr>
        <w:rPr>
          <w:rFonts w:ascii="Garamond" w:hAnsi="Garamond"/>
          <w:b/>
          <w:bCs/>
          <w:sz w:val="24"/>
          <w:szCs w:val="24"/>
        </w:rPr>
      </w:pPr>
      <w:r w:rsidRPr="00251DFF">
        <w:rPr>
          <w:rFonts w:ascii="Garamond" w:hAnsi="Garamond"/>
          <w:b/>
          <w:bCs/>
          <w:sz w:val="24"/>
          <w:szCs w:val="24"/>
        </w:rPr>
        <w:t>How to apply</w:t>
      </w:r>
    </w:p>
    <w:p w14:paraId="2C36C212" w14:textId="604E762E" w:rsidR="009B26E1" w:rsidRDefault="009B26E1" w:rsidP="00D61FBE">
      <w:pPr>
        <w:rPr>
          <w:rFonts w:ascii="Garamond" w:hAnsi="Garamond"/>
        </w:rPr>
      </w:pPr>
      <w:r w:rsidRPr="00CB2A2B">
        <w:rPr>
          <w:rFonts w:ascii="Garamond" w:hAnsi="Garamond"/>
        </w:rPr>
        <w:t xml:space="preserve">Informal discussion with the </w:t>
      </w:r>
      <w:r w:rsidR="00D44B1F">
        <w:rPr>
          <w:rFonts w:ascii="Garamond" w:hAnsi="Garamond"/>
        </w:rPr>
        <w:t>Curatorial</w:t>
      </w:r>
      <w:r w:rsidRPr="00CB2A2B">
        <w:rPr>
          <w:rFonts w:ascii="Garamond" w:hAnsi="Garamond"/>
        </w:rPr>
        <w:t xml:space="preserve"> Manager prior to submitting an application is recommended. </w:t>
      </w:r>
      <w:r w:rsidR="185BDCAE" w:rsidRPr="73729F05">
        <w:rPr>
          <w:rFonts w:ascii="Garamond" w:hAnsi="Garamond"/>
        </w:rPr>
        <w:t xml:space="preserve">Please </w:t>
      </w:r>
      <w:r w:rsidR="18B482E9" w:rsidRPr="73729F05">
        <w:rPr>
          <w:rFonts w:ascii="Garamond" w:hAnsi="Garamond"/>
        </w:rPr>
        <w:t xml:space="preserve">email </w:t>
      </w:r>
      <w:hyperlink r:id="rId23" w:history="1">
        <w:r w:rsidR="18B482E9" w:rsidRPr="73729F05">
          <w:rPr>
            <w:rStyle w:val="Hyperlink"/>
            <w:rFonts w:ascii="Garamond" w:hAnsi="Garamond"/>
          </w:rPr>
          <w:t>duckworth@arch.cam.ac.uk</w:t>
        </w:r>
      </w:hyperlink>
      <w:r w:rsidR="01B4D11A" w:rsidRPr="73729F05">
        <w:rPr>
          <w:rStyle w:val="normaltextrun"/>
          <w:rFonts w:ascii="Garamond" w:hAnsi="Garamond"/>
        </w:rPr>
        <w:t>. T</w:t>
      </w:r>
      <w:r w:rsidR="01B4D11A" w:rsidRPr="73729F05">
        <w:rPr>
          <w:rFonts w:ascii="Garamond" w:hAnsi="Garamond"/>
        </w:rPr>
        <w:t xml:space="preserve">he Duckworth aims to respond to these enquiries within four weeks. </w:t>
      </w:r>
    </w:p>
    <w:p w14:paraId="1430CC4C" w14:textId="77777777" w:rsidR="00871D81" w:rsidRDefault="00871D81" w:rsidP="00D61FBE">
      <w:pPr>
        <w:rPr>
          <w:rFonts w:ascii="Garamond" w:hAnsi="Garamond"/>
        </w:rPr>
      </w:pPr>
    </w:p>
    <w:p w14:paraId="35D1BA66" w14:textId="77777777" w:rsidR="003D1CCE" w:rsidRDefault="00104FA3" w:rsidP="00104FA3">
      <w:pPr>
        <w:rPr>
          <w:rFonts w:ascii="Garamond" w:hAnsi="Garamond"/>
        </w:rPr>
      </w:pPr>
      <w:r w:rsidRPr="695426A7">
        <w:rPr>
          <w:rFonts w:ascii="Garamond" w:hAnsi="Garamond"/>
        </w:rPr>
        <w:lastRenderedPageBreak/>
        <w:t>Please complete the form</w:t>
      </w:r>
      <w:r>
        <w:rPr>
          <w:rFonts w:ascii="Garamond" w:hAnsi="Garamond"/>
        </w:rPr>
        <w:t xml:space="preserve"> below</w:t>
      </w:r>
      <w:r w:rsidRPr="695426A7">
        <w:rPr>
          <w:rFonts w:ascii="Garamond" w:hAnsi="Garamond"/>
        </w:rPr>
        <w:t xml:space="preserve">, which should then be submitted electronically via </w:t>
      </w:r>
      <w:hyperlink r:id="rId24">
        <w:r w:rsidRPr="73729F05">
          <w:rPr>
            <w:rStyle w:val="Hyperlink"/>
            <w:rFonts w:ascii="Garamond" w:hAnsi="Garamond"/>
          </w:rPr>
          <w:t>duckworth@arch.cam.ac.uk</w:t>
        </w:r>
      </w:hyperlink>
      <w:r>
        <w:rPr>
          <w:rFonts w:ascii="Garamond" w:hAnsi="Garamond"/>
        </w:rPr>
        <w:t xml:space="preserve"> with any supporting documents (</w:t>
      </w:r>
      <w:r w:rsidRPr="695426A7">
        <w:rPr>
          <w:rStyle w:val="normaltextrun"/>
          <w:rFonts w:ascii="Garamond" w:hAnsi="Garamond"/>
        </w:rPr>
        <w:t xml:space="preserve">or </w:t>
      </w:r>
      <w:r>
        <w:rPr>
          <w:rStyle w:val="normaltextrun"/>
          <w:rFonts w:ascii="Garamond" w:hAnsi="Garamond"/>
        </w:rPr>
        <w:t>the destructive version</w:t>
      </w:r>
      <w:r w:rsidRPr="695426A7">
        <w:rPr>
          <w:rStyle w:val="normaltextrun"/>
          <w:rFonts w:ascii="Garamond" w:hAnsi="Garamond"/>
        </w:rPr>
        <w:t xml:space="preserve"> if your project involve</w:t>
      </w:r>
      <w:r>
        <w:rPr>
          <w:rStyle w:val="normaltextrun"/>
          <w:rFonts w:ascii="Garamond" w:hAnsi="Garamond"/>
        </w:rPr>
        <w:t>s</w:t>
      </w:r>
      <w:r w:rsidRPr="695426A7">
        <w:rPr>
          <w:rStyle w:val="normaltextrun"/>
          <w:rFonts w:ascii="Garamond" w:hAnsi="Garamond"/>
        </w:rPr>
        <w:t xml:space="preserve"> destructive sampling</w:t>
      </w:r>
      <w:r>
        <w:rPr>
          <w:rStyle w:val="normaltextrun"/>
          <w:rFonts w:ascii="Garamond" w:hAnsi="Garamond"/>
        </w:rPr>
        <w:t>)</w:t>
      </w:r>
      <w:r>
        <w:rPr>
          <w:rFonts w:ascii="Garamond" w:hAnsi="Garamond"/>
        </w:rPr>
        <w:t>.</w:t>
      </w:r>
      <w:r w:rsidRPr="695426A7">
        <w:rPr>
          <w:rFonts w:ascii="Garamond" w:hAnsi="Garamond"/>
        </w:rPr>
        <w:t xml:space="preserve"> </w:t>
      </w:r>
    </w:p>
    <w:p w14:paraId="7F4E0869" w14:textId="77777777" w:rsidR="003D1CCE" w:rsidRDefault="003D1CCE" w:rsidP="00104FA3">
      <w:pPr>
        <w:rPr>
          <w:rFonts w:ascii="Garamond" w:hAnsi="Garamond"/>
        </w:rPr>
      </w:pPr>
    </w:p>
    <w:p w14:paraId="6CE20CE1" w14:textId="49E8B3FF" w:rsidR="00104FA3" w:rsidRPr="00CB2A2B" w:rsidRDefault="00104FA3" w:rsidP="00104FA3">
      <w:pPr>
        <w:rPr>
          <w:rFonts w:ascii="Garamond" w:hAnsi="Garamond"/>
        </w:rPr>
      </w:pPr>
      <w:r w:rsidRPr="695426A7">
        <w:rPr>
          <w:rFonts w:ascii="Garamond" w:hAnsi="Garamond"/>
        </w:rPr>
        <w:t xml:space="preserve">Students are required to provide a letter of reference from their supervisors. </w:t>
      </w:r>
      <w:r w:rsidRPr="00CB2A2B">
        <w:rPr>
          <w:rFonts w:ascii="Garamond" w:hAnsi="Garamond"/>
        </w:rPr>
        <w:t>Notification of a decision will be communicated via the same email address (</w:t>
      </w:r>
      <w:hyperlink r:id="rId25">
        <w:r w:rsidRPr="73729F05">
          <w:rPr>
            <w:rStyle w:val="Hyperlink"/>
            <w:rFonts w:ascii="Garamond" w:hAnsi="Garamond"/>
          </w:rPr>
          <w:t>duckworth@arch.cam.ac.uk</w:t>
        </w:r>
      </w:hyperlink>
      <w:r w:rsidRPr="73729F05">
        <w:rPr>
          <w:rFonts w:ascii="Garamond" w:hAnsi="Garamond"/>
        </w:rPr>
        <w:t>) usually</w:t>
      </w:r>
      <w:r w:rsidRPr="00CB2A2B">
        <w:rPr>
          <w:rFonts w:ascii="Garamond" w:hAnsi="Garamond"/>
        </w:rPr>
        <w:t xml:space="preserve"> within four weeks of application</w:t>
      </w:r>
      <w:r>
        <w:rPr>
          <w:rFonts w:ascii="Garamond" w:hAnsi="Garamond"/>
        </w:rPr>
        <w:t>.</w:t>
      </w:r>
    </w:p>
    <w:p w14:paraId="2686ED3E" w14:textId="77777777" w:rsidR="00EB49F8" w:rsidRDefault="00EB49F8" w:rsidP="00EB49F8">
      <w:pPr>
        <w:rPr>
          <w:rFonts w:ascii="Garamond" w:hAnsi="Garamond"/>
        </w:rPr>
      </w:pPr>
    </w:p>
    <w:p w14:paraId="1694EADD" w14:textId="42AB5CDE" w:rsidR="00174116" w:rsidRDefault="00EB49F8" w:rsidP="009B4ADB">
      <w:pPr>
        <w:rPr>
          <w:rFonts w:ascii="Garamond" w:hAnsi="Garamond"/>
        </w:rPr>
      </w:pPr>
      <w:r w:rsidRPr="00CB2A2B">
        <w:rPr>
          <w:rFonts w:ascii="Garamond" w:hAnsi="Garamond"/>
        </w:rPr>
        <w:t>Applicants should note that previous conduct in respect of the</w:t>
      </w:r>
      <w:r w:rsidR="00F84A69">
        <w:rPr>
          <w:rFonts w:ascii="Garamond" w:hAnsi="Garamond"/>
        </w:rPr>
        <w:t xml:space="preserve"> </w:t>
      </w:r>
      <w:r w:rsidRPr="00CB2A2B">
        <w:rPr>
          <w:rFonts w:ascii="Garamond" w:hAnsi="Garamond"/>
        </w:rPr>
        <w:t xml:space="preserve">conditions </w:t>
      </w:r>
      <w:r w:rsidR="7D88C6E6" w:rsidRPr="73729F05">
        <w:rPr>
          <w:rFonts w:ascii="Garamond" w:hAnsi="Garamond"/>
        </w:rPr>
        <w:t>for access to the Collections</w:t>
      </w:r>
      <w:r w:rsidR="06224F9A" w:rsidRPr="73729F05">
        <w:rPr>
          <w:rFonts w:ascii="Garamond" w:hAnsi="Garamond"/>
        </w:rPr>
        <w:t xml:space="preserve"> </w:t>
      </w:r>
      <w:r w:rsidRPr="00CB2A2B">
        <w:rPr>
          <w:rFonts w:ascii="Garamond" w:hAnsi="Garamond"/>
        </w:rPr>
        <w:t xml:space="preserve">by the applicant or </w:t>
      </w:r>
      <w:r w:rsidR="6BB89057" w:rsidRPr="73729F05">
        <w:rPr>
          <w:rFonts w:ascii="Garamond" w:hAnsi="Garamond"/>
        </w:rPr>
        <w:t>members of</w:t>
      </w:r>
      <w:r w:rsidR="06224F9A" w:rsidRPr="73729F05">
        <w:rPr>
          <w:rFonts w:ascii="Garamond" w:hAnsi="Garamond"/>
        </w:rPr>
        <w:t xml:space="preserve"> </w:t>
      </w:r>
      <w:r w:rsidRPr="00CB2A2B">
        <w:rPr>
          <w:rFonts w:ascii="Garamond" w:hAnsi="Garamond"/>
        </w:rPr>
        <w:t xml:space="preserve">their </w:t>
      </w:r>
      <w:r w:rsidR="006356DF">
        <w:rPr>
          <w:rFonts w:ascii="Garamond" w:hAnsi="Garamond"/>
        </w:rPr>
        <w:t>i</w:t>
      </w:r>
      <w:r w:rsidRPr="00CB2A2B">
        <w:rPr>
          <w:rFonts w:ascii="Garamond" w:hAnsi="Garamond"/>
        </w:rPr>
        <w:t>nstitution will be considered when reviewing applications. Further</w:t>
      </w:r>
      <w:r w:rsidR="00622BDC">
        <w:rPr>
          <w:rFonts w:ascii="Garamond" w:hAnsi="Garamond"/>
        </w:rPr>
        <w:t xml:space="preserve"> </w:t>
      </w:r>
      <w:r w:rsidR="49FF0F64" w:rsidRPr="73729F05">
        <w:rPr>
          <w:rFonts w:ascii="Garamond" w:hAnsi="Garamond"/>
        </w:rPr>
        <w:t>research with the</w:t>
      </w:r>
      <w:r w:rsidRPr="00CB2A2B">
        <w:rPr>
          <w:rFonts w:ascii="Garamond" w:hAnsi="Garamond"/>
        </w:rPr>
        <w:t xml:space="preserve"> Duckworth </w:t>
      </w:r>
      <w:r w:rsidR="7F32DE4F" w:rsidRPr="73729F05">
        <w:rPr>
          <w:rFonts w:ascii="Garamond" w:hAnsi="Garamond"/>
        </w:rPr>
        <w:t>Collections</w:t>
      </w:r>
      <w:r w:rsidRPr="00CB2A2B">
        <w:rPr>
          <w:rFonts w:ascii="Garamond" w:hAnsi="Garamond"/>
        </w:rPr>
        <w:t xml:space="preserve"> will not be granted until all relevant data are received. </w:t>
      </w:r>
    </w:p>
    <w:p w14:paraId="75398C91" w14:textId="77777777" w:rsidR="009B4ADB" w:rsidRDefault="009B4ADB" w:rsidP="009B4ADB">
      <w:pPr>
        <w:rPr>
          <w:rFonts w:ascii="Garamond" w:hAnsi="Garamond"/>
        </w:rPr>
      </w:pPr>
    </w:p>
    <w:p w14:paraId="21B288E4" w14:textId="77777777" w:rsidR="00C52F49" w:rsidRPr="009B4ADB" w:rsidRDefault="00C52F49" w:rsidP="009B4ADB">
      <w:pPr>
        <w:rPr>
          <w:rFonts w:ascii="Garamond" w:hAnsi="Garamond"/>
        </w:rPr>
      </w:pPr>
    </w:p>
    <w:p w14:paraId="4778DACC" w14:textId="6EA6F75B" w:rsidR="00CD5407" w:rsidRPr="00251DFF" w:rsidRDefault="00CD5407" w:rsidP="00251DFF">
      <w:pPr>
        <w:rPr>
          <w:rFonts w:ascii="Garamond" w:hAnsi="Garamond"/>
          <w:b/>
          <w:bCs/>
          <w:sz w:val="24"/>
          <w:szCs w:val="24"/>
        </w:rPr>
      </w:pPr>
      <w:r w:rsidRPr="00251DFF">
        <w:rPr>
          <w:rFonts w:ascii="Garamond" w:hAnsi="Garamond"/>
          <w:b/>
          <w:bCs/>
          <w:sz w:val="24"/>
          <w:szCs w:val="24"/>
        </w:rPr>
        <w:t>Privacy Notice</w:t>
      </w:r>
    </w:p>
    <w:p w14:paraId="026EAEF6" w14:textId="4D4691A0" w:rsidR="00CD5407" w:rsidRDefault="1A58A6E5" w:rsidP="695426A7">
      <w:pPr>
        <w:rPr>
          <w:rFonts w:ascii="Garamond" w:hAnsi="Garamond"/>
        </w:rPr>
      </w:pPr>
      <w:r w:rsidRPr="695426A7">
        <w:rPr>
          <w:rFonts w:ascii="Garamond" w:hAnsi="Garamond"/>
        </w:rPr>
        <w:t xml:space="preserve">The </w:t>
      </w:r>
      <w:r w:rsidR="005B2BEE">
        <w:rPr>
          <w:rFonts w:ascii="Garamond" w:hAnsi="Garamond"/>
        </w:rPr>
        <w:t>Duckworth Collections</w:t>
      </w:r>
      <w:r w:rsidRPr="695426A7">
        <w:rPr>
          <w:rFonts w:ascii="Garamond" w:hAnsi="Garamond"/>
        </w:rPr>
        <w:t xml:space="preserve"> will process the personal data you provide for the purposes of assessing your application for access to </w:t>
      </w:r>
      <w:r w:rsidR="009C0380">
        <w:rPr>
          <w:rFonts w:ascii="Garamond" w:hAnsi="Garamond"/>
        </w:rPr>
        <w:t xml:space="preserve">the </w:t>
      </w:r>
      <w:r w:rsidRPr="695426A7">
        <w:rPr>
          <w:rFonts w:ascii="Garamond" w:hAnsi="Garamond"/>
        </w:rPr>
        <w:t>collection</w:t>
      </w:r>
      <w:r w:rsidR="009C0380">
        <w:rPr>
          <w:rFonts w:ascii="Garamond" w:hAnsi="Garamond"/>
        </w:rPr>
        <w:t xml:space="preserve">s </w:t>
      </w:r>
      <w:r w:rsidRPr="695426A7">
        <w:rPr>
          <w:rFonts w:ascii="Garamond" w:hAnsi="Garamond"/>
        </w:rPr>
        <w:t>for scientific research and, should your application be successful, for managing your access and the research use you may make of it. Your personal data will be permanently retained where it is contained in documents related to your research request that are held in our projects archive</w:t>
      </w:r>
      <w:r w:rsidR="25104ADB" w:rsidRPr="695426A7">
        <w:rPr>
          <w:rFonts w:ascii="Garamond" w:hAnsi="Garamond"/>
        </w:rPr>
        <w:t xml:space="preserve"> under strict GDPR guidelines</w:t>
      </w:r>
      <w:r w:rsidRPr="695426A7">
        <w:rPr>
          <w:rFonts w:ascii="Garamond" w:hAnsi="Garamond"/>
        </w:rPr>
        <w:t xml:space="preserve">, </w:t>
      </w:r>
      <w:r w:rsidR="001C3895" w:rsidRPr="695426A7">
        <w:rPr>
          <w:rFonts w:ascii="Garamond" w:hAnsi="Garamond"/>
        </w:rPr>
        <w:t>i.e.,</w:t>
      </w:r>
      <w:r w:rsidRPr="695426A7">
        <w:rPr>
          <w:rFonts w:ascii="Garamond" w:hAnsi="Garamond"/>
        </w:rPr>
        <w:t xml:space="preserve"> your application documents, correspondence relating to the project and any reports or publications arising from the research.</w:t>
      </w:r>
    </w:p>
    <w:p w14:paraId="210DD8F5" w14:textId="77777777" w:rsidR="00A258F2" w:rsidRDefault="00A258F2" w:rsidP="695426A7">
      <w:pPr>
        <w:rPr>
          <w:rFonts w:ascii="Garamond" w:hAnsi="Garamond"/>
        </w:rPr>
      </w:pPr>
    </w:p>
    <w:p w14:paraId="417D43AF" w14:textId="77777777" w:rsidR="00A258F2" w:rsidRPr="00CB2A2B" w:rsidRDefault="00A258F2" w:rsidP="00A258F2">
      <w:pPr>
        <w:rPr>
          <w:rFonts w:ascii="Garamond" w:hAnsi="Garamond"/>
        </w:rPr>
      </w:pPr>
    </w:p>
    <w:p w14:paraId="16BE2906" w14:textId="77777777" w:rsidR="00A258F2" w:rsidRPr="00CB2A2B" w:rsidRDefault="00A258F2" w:rsidP="00A258F2">
      <w:pPr>
        <w:rPr>
          <w:rFonts w:ascii="Garamond" w:hAnsi="Garamond"/>
        </w:rPr>
      </w:pPr>
    </w:p>
    <w:p w14:paraId="2A136D18" w14:textId="77777777" w:rsidR="00A258F2" w:rsidRPr="00CB2A2B" w:rsidRDefault="00A258F2" w:rsidP="695426A7">
      <w:pPr>
        <w:rPr>
          <w:rFonts w:ascii="Garamond" w:hAnsi="Garamond"/>
          <w:highlight w:val="green"/>
        </w:rPr>
      </w:pPr>
    </w:p>
    <w:p w14:paraId="12CB3161" w14:textId="1AB5186D" w:rsidR="695426A7" w:rsidRDefault="695426A7" w:rsidP="695426A7">
      <w:pPr>
        <w:rPr>
          <w:rFonts w:ascii="Garamond" w:hAnsi="Garamond"/>
        </w:rPr>
      </w:pPr>
    </w:p>
    <w:p w14:paraId="03B4C8EC" w14:textId="77777777" w:rsidR="00EB49F8" w:rsidRDefault="00EB49F8">
      <w:pPr>
        <w:rPr>
          <w:rStyle w:val="normaltextrun"/>
          <w:rFonts w:ascii="Garamond" w:eastAsia="Times New Roman" w:hAnsi="Garamond"/>
          <w:b/>
          <w:bCs/>
          <w:sz w:val="28"/>
          <w:szCs w:val="28"/>
          <w:lang w:eastAsia="en-GB"/>
        </w:rPr>
      </w:pPr>
      <w:r>
        <w:rPr>
          <w:rStyle w:val="normaltextrun"/>
          <w:rFonts w:ascii="Garamond" w:hAnsi="Garamond"/>
          <w:b/>
          <w:bCs/>
          <w:sz w:val="28"/>
          <w:szCs w:val="28"/>
        </w:rPr>
        <w:br w:type="page"/>
      </w:r>
    </w:p>
    <w:p w14:paraId="1CBC008B" w14:textId="55916A6E" w:rsidR="009B26E1" w:rsidRPr="00AC2ABF" w:rsidRDefault="148887FC" w:rsidP="00270CD3">
      <w:pPr>
        <w:pStyle w:val="paragraph"/>
        <w:spacing w:before="0" w:beforeAutospacing="0" w:after="0" w:afterAutospacing="0"/>
        <w:jc w:val="center"/>
        <w:textAlignment w:val="baseline"/>
        <w:rPr>
          <w:rFonts w:ascii="Garamond" w:hAnsi="Garamond" w:cs="Arial"/>
          <w:b/>
          <w:bCs/>
          <w:sz w:val="32"/>
          <w:szCs w:val="32"/>
        </w:rPr>
      </w:pPr>
      <w:r w:rsidRPr="00AC2ABF">
        <w:rPr>
          <w:rStyle w:val="normaltextrun"/>
          <w:rFonts w:ascii="Garamond" w:hAnsi="Garamond" w:cs="Arial"/>
          <w:b/>
          <w:bCs/>
          <w:sz w:val="32"/>
          <w:szCs w:val="32"/>
        </w:rPr>
        <w:lastRenderedPageBreak/>
        <w:t xml:space="preserve">APPLICATION </w:t>
      </w:r>
      <w:r w:rsidR="00EF5D0E" w:rsidRPr="00AC2ABF">
        <w:rPr>
          <w:rStyle w:val="normaltextrun"/>
          <w:rFonts w:ascii="Garamond" w:hAnsi="Garamond" w:cs="Arial"/>
          <w:b/>
          <w:bCs/>
          <w:sz w:val="32"/>
          <w:szCs w:val="32"/>
        </w:rPr>
        <w:t>FOR ACCESS TO</w:t>
      </w:r>
      <w:r w:rsidRPr="00AC2ABF">
        <w:rPr>
          <w:rStyle w:val="normaltextrun"/>
          <w:rFonts w:ascii="Garamond" w:hAnsi="Garamond" w:cs="Arial"/>
          <w:b/>
          <w:bCs/>
          <w:sz w:val="32"/>
          <w:szCs w:val="32"/>
        </w:rPr>
        <w:t xml:space="preserve"> </w:t>
      </w:r>
      <w:r w:rsidR="005B2BEE" w:rsidRPr="00AC2ABF">
        <w:rPr>
          <w:rStyle w:val="normaltextrun"/>
          <w:rFonts w:ascii="Garamond" w:hAnsi="Garamond" w:cs="Arial"/>
          <w:b/>
          <w:bCs/>
          <w:sz w:val="32"/>
          <w:szCs w:val="32"/>
        </w:rPr>
        <w:t>DUCKWORTH COLLECTIONS</w:t>
      </w:r>
      <w:r w:rsidRPr="00AC2ABF">
        <w:rPr>
          <w:rStyle w:val="normaltextrun"/>
          <w:rFonts w:ascii="Garamond" w:hAnsi="Garamond" w:cs="Arial"/>
          <w:b/>
          <w:bCs/>
          <w:sz w:val="32"/>
          <w:szCs w:val="32"/>
        </w:rPr>
        <w:t xml:space="preserve">: </w:t>
      </w:r>
      <w:r w:rsidR="00FD092D" w:rsidRPr="00AC2ABF">
        <w:rPr>
          <w:rStyle w:val="eop"/>
          <w:rFonts w:ascii="Garamond" w:hAnsi="Garamond" w:cs="Arial"/>
          <w:b/>
          <w:bCs/>
          <w:sz w:val="32"/>
          <w:szCs w:val="32"/>
        </w:rPr>
        <w:t>NON-DESTRUCTIVE</w:t>
      </w:r>
      <w:r w:rsidR="00EF5D0E" w:rsidRPr="00AC2ABF">
        <w:rPr>
          <w:rStyle w:val="eop"/>
          <w:rFonts w:ascii="Garamond" w:hAnsi="Garamond" w:cs="Arial"/>
          <w:b/>
          <w:bCs/>
          <w:sz w:val="32"/>
          <w:szCs w:val="32"/>
        </w:rPr>
        <w:t xml:space="preserve"> RESEARCH</w:t>
      </w:r>
    </w:p>
    <w:p w14:paraId="4D76D3AF" w14:textId="77777777" w:rsidR="007A206C" w:rsidRPr="00CB2A2B" w:rsidRDefault="007A206C" w:rsidP="008B2775">
      <w:pPr>
        <w:rPr>
          <w:rFonts w:ascii="Garamond" w:hAnsi="Garamond"/>
        </w:rPr>
      </w:pPr>
    </w:p>
    <w:p w14:paraId="1BA05FD4" w14:textId="6176ED9E" w:rsidR="007A206C" w:rsidRPr="00492C22" w:rsidRDefault="57B5455D" w:rsidP="008B2775">
      <w:pPr>
        <w:rPr>
          <w:rFonts w:ascii="Garamond" w:hAnsi="Garamond"/>
          <w:sz w:val="24"/>
          <w:szCs w:val="24"/>
        </w:rPr>
      </w:pPr>
      <w:r w:rsidRPr="00814D8F">
        <w:rPr>
          <w:rFonts w:ascii="Garamond" w:hAnsi="Garamond"/>
          <w:b/>
          <w:bCs/>
          <w:sz w:val="24"/>
          <w:szCs w:val="24"/>
        </w:rPr>
        <w:t>P</w:t>
      </w:r>
      <w:r w:rsidR="0ABF078C" w:rsidRPr="00814D8F">
        <w:rPr>
          <w:rFonts w:ascii="Garamond" w:hAnsi="Garamond"/>
          <w:b/>
          <w:bCs/>
          <w:sz w:val="24"/>
          <w:szCs w:val="24"/>
        </w:rPr>
        <w:t>lease expand the boxes as appropriate</w:t>
      </w:r>
      <w:r w:rsidR="0ABF078C" w:rsidRPr="00814D8F">
        <w:rPr>
          <w:rFonts w:ascii="Garamond" w:hAnsi="Garamond"/>
          <w:i/>
          <w:iCs/>
          <w:sz w:val="24"/>
          <w:szCs w:val="24"/>
        </w:rPr>
        <w:t>.</w:t>
      </w:r>
    </w:p>
    <w:p w14:paraId="0D473563" w14:textId="77777777" w:rsidR="007A206C" w:rsidRDefault="007A206C" w:rsidP="008B2775">
      <w:pPr>
        <w:rPr>
          <w:rFonts w:ascii="Garamond" w:hAnsi="Garamond"/>
        </w:rPr>
      </w:pPr>
    </w:p>
    <w:p w14:paraId="0C95FF6C" w14:textId="4AB756B2" w:rsidR="00E85576" w:rsidRPr="00CB2A2B" w:rsidRDefault="00A6429B" w:rsidP="008B2775">
      <w:pPr>
        <w:rPr>
          <w:rFonts w:ascii="Garamond" w:hAnsi="Garamond"/>
        </w:rPr>
      </w:pPr>
      <w:r w:rsidRPr="00CB2A2B">
        <w:rPr>
          <w:rFonts w:ascii="Garamond" w:hAnsi="Garamond"/>
          <w:noProof/>
        </w:rPr>
        <mc:AlternateContent>
          <mc:Choice Requires="wps">
            <w:drawing>
              <wp:anchor distT="45720" distB="45720" distL="114300" distR="114300" simplePos="0" relativeHeight="251658240" behindDoc="0" locked="0" layoutInCell="1" allowOverlap="1" wp14:anchorId="53D78BE4" wp14:editId="0C521A3C">
                <wp:simplePos x="0" y="0"/>
                <wp:positionH relativeFrom="margin">
                  <wp:posOffset>0</wp:posOffset>
                </wp:positionH>
                <wp:positionV relativeFrom="paragraph">
                  <wp:posOffset>225637</wp:posOffset>
                </wp:positionV>
                <wp:extent cx="5928360" cy="373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9A2C501" w14:textId="77777777" w:rsidR="00A6429B" w:rsidRDefault="00A6429B" w:rsidP="00A6429B"/>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D78BE4" id="_x0000_t202" coordsize="21600,21600" o:spt="202" path="m,l,21600r21600,l21600,xe">
                <v:stroke joinstyle="miter"/>
                <v:path gradientshapeok="t" o:connecttype="rect"/>
              </v:shapetype>
              <v:shape id="Text Box 2" o:spid="_x0000_s1026" type="#_x0000_t202" style="position:absolute;margin-left:0;margin-top:17.75pt;width:466.8pt;height:29.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" fillcolor="#7030a0" stroked="f">
                <v:fill opacity="6682f"/>
                <v:textbox style="mso-fit-shape-to-text:t" inset=",5mm">
                  <w:txbxContent>
                    <w:p w14:paraId="49A2C501" w14:textId="77777777" w:rsidR="00A6429B" w:rsidRDefault="00A6429B" w:rsidP="00A6429B"/>
                  </w:txbxContent>
                </v:textbox>
                <w10:wrap type="square" anchorx="margin"/>
              </v:shape>
            </w:pict>
          </mc:Fallback>
        </mc:AlternateContent>
      </w:r>
      <w:r w:rsidR="4C7C3555" w:rsidRPr="00CB2A2B">
        <w:rPr>
          <w:rFonts w:ascii="Garamond" w:hAnsi="Garamond"/>
        </w:rPr>
        <w:t>1. Name</w:t>
      </w:r>
      <w:r w:rsidR="00F5417A">
        <w:rPr>
          <w:rFonts w:ascii="Garamond" w:hAnsi="Garamond"/>
        </w:rPr>
        <w:t>,</w:t>
      </w:r>
      <w:r w:rsidR="0050549F">
        <w:rPr>
          <w:rFonts w:ascii="Garamond" w:hAnsi="Garamond"/>
        </w:rPr>
        <w:t xml:space="preserve"> contact details,</w:t>
      </w:r>
      <w:r w:rsidR="4C7C3555" w:rsidRPr="00CB2A2B">
        <w:rPr>
          <w:rFonts w:ascii="Garamond" w:hAnsi="Garamond"/>
        </w:rPr>
        <w:t xml:space="preserve"> </w:t>
      </w:r>
      <w:r w:rsidR="006C54C6">
        <w:rPr>
          <w:rFonts w:ascii="Garamond" w:hAnsi="Garamond"/>
        </w:rPr>
        <w:t>affiliation</w:t>
      </w:r>
      <w:r w:rsidR="00F5417A">
        <w:rPr>
          <w:rFonts w:ascii="Garamond" w:hAnsi="Garamond"/>
        </w:rPr>
        <w:t>, and institutional address</w:t>
      </w:r>
      <w:r w:rsidR="006C54C6">
        <w:rPr>
          <w:rFonts w:ascii="Garamond" w:hAnsi="Garamond"/>
        </w:rPr>
        <w:t xml:space="preserve"> of</w:t>
      </w:r>
      <w:r w:rsidR="4C7C3555" w:rsidRPr="00CB2A2B">
        <w:rPr>
          <w:rFonts w:ascii="Garamond" w:hAnsi="Garamond"/>
        </w:rPr>
        <w:t xml:space="preserve"> </w:t>
      </w:r>
      <w:r w:rsidR="53EBB429" w:rsidRPr="00CB2A2B">
        <w:rPr>
          <w:rFonts w:ascii="Garamond" w:hAnsi="Garamond"/>
        </w:rPr>
        <w:t>applicant</w:t>
      </w:r>
    </w:p>
    <w:p w14:paraId="7EF0AD05" w14:textId="3C55E86F" w:rsidR="00523A54" w:rsidRPr="00CB2A2B" w:rsidRDefault="00523A54" w:rsidP="00D61FBE">
      <w:pPr>
        <w:rPr>
          <w:rFonts w:ascii="Garamond" w:hAnsi="Garamond"/>
        </w:rPr>
      </w:pPr>
    </w:p>
    <w:p w14:paraId="06EDF1F4" w14:textId="33F990C6" w:rsidR="00523A54" w:rsidRPr="00CB2A2B" w:rsidRDefault="00A6429B"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1" behindDoc="0" locked="0" layoutInCell="1" allowOverlap="1" wp14:anchorId="405F3E17" wp14:editId="0281DE5A">
                <wp:simplePos x="0" y="0"/>
                <wp:positionH relativeFrom="margin">
                  <wp:posOffset>0</wp:posOffset>
                </wp:positionH>
                <wp:positionV relativeFrom="paragraph">
                  <wp:posOffset>226695</wp:posOffset>
                </wp:positionV>
                <wp:extent cx="5928360" cy="373380"/>
                <wp:effectExtent l="0" t="0" r="0" b="0"/>
                <wp:wrapSquare wrapText="bothSides"/>
                <wp:docPr id="1772379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F48A93F" w14:textId="77777777" w:rsidR="00A6429B" w:rsidRDefault="00A6429B" w:rsidP="00A6429B"/>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5F3E17" id="_x0000_s1027" type="#_x0000_t202" style="position:absolute;margin-left:0;margin-top:17.85pt;width:466.8pt;height:2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" fillcolor="#7030a0" stroked="f">
                <v:fill opacity="6682f"/>
                <v:textbox style="mso-fit-shape-to-text:t" inset=",5mm">
                  <w:txbxContent>
                    <w:p w14:paraId="4F48A93F" w14:textId="77777777" w:rsidR="00A6429B" w:rsidRDefault="00A6429B" w:rsidP="00A6429B"/>
                  </w:txbxContent>
                </v:textbox>
                <w10:wrap type="square" anchorx="margin"/>
              </v:shape>
            </w:pict>
          </mc:Fallback>
        </mc:AlternateContent>
      </w:r>
      <w:r w:rsidR="00E85576" w:rsidRPr="00CB2A2B">
        <w:rPr>
          <w:rFonts w:ascii="Garamond" w:hAnsi="Garamond"/>
        </w:rPr>
        <w:t xml:space="preserve">2. Name of </w:t>
      </w:r>
      <w:r w:rsidR="001F7851" w:rsidRPr="00CB2A2B">
        <w:rPr>
          <w:rFonts w:ascii="Garamond" w:hAnsi="Garamond"/>
        </w:rPr>
        <w:t>project</w:t>
      </w:r>
    </w:p>
    <w:p w14:paraId="4DEFC513" w14:textId="38873B69" w:rsidR="00F80CD9" w:rsidRPr="00CB2A2B" w:rsidRDefault="00F80CD9" w:rsidP="00D61FBE">
      <w:pPr>
        <w:rPr>
          <w:rFonts w:ascii="Garamond" w:hAnsi="Garamond"/>
        </w:rPr>
      </w:pPr>
    </w:p>
    <w:p w14:paraId="1622BA19" w14:textId="1D89B83D" w:rsidR="00E85576" w:rsidRPr="00CB2A2B" w:rsidRDefault="007F1CBD"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6" behindDoc="0" locked="0" layoutInCell="1" allowOverlap="1" wp14:anchorId="14D2C773" wp14:editId="3B9AC194">
                <wp:simplePos x="0" y="0"/>
                <wp:positionH relativeFrom="margin">
                  <wp:posOffset>0</wp:posOffset>
                </wp:positionH>
                <wp:positionV relativeFrom="paragraph">
                  <wp:posOffset>226060</wp:posOffset>
                </wp:positionV>
                <wp:extent cx="5928360" cy="373380"/>
                <wp:effectExtent l="0" t="0" r="0" b="0"/>
                <wp:wrapSquare wrapText="bothSides"/>
                <wp:docPr id="1783650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C41CE2D" w14:textId="77777777" w:rsidR="007F1CBD" w:rsidRDefault="007F1CBD" w:rsidP="007F1CBD"/>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D2C773" id="_x0000_s1028" type="#_x0000_t202" style="position:absolute;margin-left:0;margin-top:17.8pt;width:466.8pt;height:29.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" fillcolor="#7030a0" stroked="f">
                <v:fill opacity="6682f"/>
                <v:textbox style="mso-fit-shape-to-text:t" inset=",5mm">
                  <w:txbxContent>
                    <w:p w14:paraId="5C41CE2D" w14:textId="77777777" w:rsidR="007F1CBD" w:rsidRDefault="007F1CBD" w:rsidP="007F1CBD"/>
                  </w:txbxContent>
                </v:textbox>
                <w10:wrap type="square" anchorx="margin"/>
              </v:shape>
            </w:pict>
          </mc:Fallback>
        </mc:AlternateContent>
      </w:r>
      <w:r w:rsidR="001C3895">
        <w:rPr>
          <w:rFonts w:ascii="Garamond" w:hAnsi="Garamond"/>
        </w:rPr>
        <w:t>3</w:t>
      </w:r>
      <w:r w:rsidR="00E85576" w:rsidRPr="00CB2A2B">
        <w:rPr>
          <w:rFonts w:ascii="Garamond" w:hAnsi="Garamond"/>
        </w:rPr>
        <w:t xml:space="preserve">. Name of </w:t>
      </w:r>
      <w:r w:rsidR="00AB3E06">
        <w:rPr>
          <w:rFonts w:ascii="Garamond" w:hAnsi="Garamond"/>
        </w:rPr>
        <w:t>collaborating</w:t>
      </w:r>
      <w:r w:rsidRPr="00CB2A2B">
        <w:rPr>
          <w:rFonts w:ascii="Garamond" w:hAnsi="Garamond"/>
        </w:rPr>
        <w:t xml:space="preserve"> researchers </w:t>
      </w:r>
      <w:r w:rsidR="00E85576" w:rsidRPr="00CB2A2B">
        <w:rPr>
          <w:rFonts w:ascii="Garamond" w:hAnsi="Garamond"/>
        </w:rPr>
        <w:t xml:space="preserve">(if </w:t>
      </w:r>
      <w:r w:rsidR="00802AF5">
        <w:rPr>
          <w:rFonts w:ascii="Garamond" w:hAnsi="Garamond"/>
        </w:rPr>
        <w:t>applicable</w:t>
      </w:r>
      <w:r w:rsidR="00E85576" w:rsidRPr="00CB2A2B">
        <w:rPr>
          <w:rFonts w:ascii="Garamond" w:hAnsi="Garamond"/>
        </w:rPr>
        <w:t>)</w:t>
      </w:r>
    </w:p>
    <w:p w14:paraId="4F1933D5" w14:textId="6A06B677" w:rsidR="00F80CD9" w:rsidRPr="00CB2A2B" w:rsidRDefault="00F80CD9" w:rsidP="00D61FBE">
      <w:pPr>
        <w:rPr>
          <w:rFonts w:ascii="Garamond" w:hAnsi="Garamond"/>
        </w:rPr>
      </w:pPr>
    </w:p>
    <w:p w14:paraId="1D19918C" w14:textId="5905AEB5" w:rsidR="00F80CD9" w:rsidRPr="00CB2A2B" w:rsidRDefault="007F1CBD"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7" behindDoc="0" locked="0" layoutInCell="1" allowOverlap="1" wp14:anchorId="27B4EFAB" wp14:editId="4519B24F">
                <wp:simplePos x="0" y="0"/>
                <wp:positionH relativeFrom="margin">
                  <wp:posOffset>0</wp:posOffset>
                </wp:positionH>
                <wp:positionV relativeFrom="paragraph">
                  <wp:posOffset>222885</wp:posOffset>
                </wp:positionV>
                <wp:extent cx="5928360" cy="373380"/>
                <wp:effectExtent l="0" t="0" r="0" b="0"/>
                <wp:wrapSquare wrapText="bothSides"/>
                <wp:docPr id="244315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DDC33F5" w14:textId="77777777" w:rsidR="007F1CBD" w:rsidRDefault="007F1CBD" w:rsidP="007F1CBD"/>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B4EFAB" id="_x0000_s1029" type="#_x0000_t202" style="position:absolute;margin-left:0;margin-top:17.55pt;width:466.8pt;height:29.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" fillcolor="#7030a0" stroked="f">
                <v:fill opacity="6682f"/>
                <v:textbox style="mso-fit-shape-to-text:t" inset=",5mm">
                  <w:txbxContent>
                    <w:p w14:paraId="5DDC33F5" w14:textId="77777777" w:rsidR="007F1CBD" w:rsidRDefault="007F1CBD" w:rsidP="007F1CBD"/>
                  </w:txbxContent>
                </v:textbox>
                <w10:wrap type="square" anchorx="margin"/>
              </v:shape>
            </w:pict>
          </mc:Fallback>
        </mc:AlternateContent>
      </w:r>
      <w:r w:rsidR="001C3895">
        <w:rPr>
          <w:rFonts w:ascii="Garamond" w:hAnsi="Garamond"/>
        </w:rPr>
        <w:t>4</w:t>
      </w:r>
      <w:r w:rsidR="00F80CD9" w:rsidRPr="00CB2A2B">
        <w:rPr>
          <w:rFonts w:ascii="Garamond" w:hAnsi="Garamond"/>
        </w:rPr>
        <w:t xml:space="preserve">. Contact </w:t>
      </w:r>
      <w:r w:rsidR="00802AF5">
        <w:rPr>
          <w:rFonts w:ascii="Garamond" w:hAnsi="Garamond"/>
        </w:rPr>
        <w:t>d</w:t>
      </w:r>
      <w:r w:rsidR="00F80CD9" w:rsidRPr="00CB2A2B">
        <w:rPr>
          <w:rFonts w:ascii="Garamond" w:hAnsi="Garamond"/>
        </w:rPr>
        <w:t xml:space="preserve">etails of </w:t>
      </w:r>
      <w:r w:rsidR="003153D0">
        <w:rPr>
          <w:rFonts w:ascii="Garamond" w:hAnsi="Garamond"/>
        </w:rPr>
        <w:t>collaborating</w:t>
      </w:r>
      <w:r w:rsidRPr="00CB2A2B">
        <w:rPr>
          <w:rFonts w:ascii="Garamond" w:hAnsi="Garamond"/>
        </w:rPr>
        <w:t xml:space="preserve"> researchers</w:t>
      </w:r>
      <w:r w:rsidR="0087100F" w:rsidRPr="00CB2A2B">
        <w:rPr>
          <w:rFonts w:ascii="Garamond" w:hAnsi="Garamond"/>
        </w:rPr>
        <w:t xml:space="preserve"> </w:t>
      </w:r>
      <w:r w:rsidR="00F80CD9" w:rsidRPr="00CB2A2B">
        <w:rPr>
          <w:rFonts w:ascii="Garamond" w:hAnsi="Garamond"/>
        </w:rPr>
        <w:t xml:space="preserve">(if </w:t>
      </w:r>
      <w:r w:rsidR="00802AF5">
        <w:rPr>
          <w:rFonts w:ascii="Garamond" w:hAnsi="Garamond"/>
        </w:rPr>
        <w:t>applicable</w:t>
      </w:r>
      <w:r w:rsidR="00F80CD9" w:rsidRPr="00CB2A2B">
        <w:rPr>
          <w:rFonts w:ascii="Garamond" w:hAnsi="Garamond"/>
        </w:rPr>
        <w:t>)</w:t>
      </w:r>
    </w:p>
    <w:p w14:paraId="2EC70131" w14:textId="77777777" w:rsidR="00F80CD9" w:rsidRPr="00CB2A2B" w:rsidRDefault="00F80CD9" w:rsidP="00D61FBE">
      <w:pPr>
        <w:rPr>
          <w:rFonts w:ascii="Garamond" w:hAnsi="Garamond"/>
        </w:rPr>
      </w:pPr>
    </w:p>
    <w:p w14:paraId="00BF32E7" w14:textId="54F738EF" w:rsidR="00E85576" w:rsidRPr="00CB2A2B" w:rsidRDefault="00C23068"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8" behindDoc="0" locked="0" layoutInCell="1" allowOverlap="1" wp14:anchorId="607E6C37" wp14:editId="2A315F97">
                <wp:simplePos x="0" y="0"/>
                <wp:positionH relativeFrom="margin">
                  <wp:posOffset>0</wp:posOffset>
                </wp:positionH>
                <wp:positionV relativeFrom="paragraph">
                  <wp:posOffset>395182</wp:posOffset>
                </wp:positionV>
                <wp:extent cx="5928360" cy="373380"/>
                <wp:effectExtent l="0" t="0" r="0" b="0"/>
                <wp:wrapSquare wrapText="bothSides"/>
                <wp:docPr id="441860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4BC3E81" w14:textId="77777777" w:rsidR="00C23068" w:rsidRDefault="00C23068" w:rsidP="00C23068"/>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E6C37" id="_x0000_s1030" type="#_x0000_t202" style="position:absolute;margin-left:0;margin-top:31.1pt;width:466.8pt;height:29.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" fillcolor="#7030a0" stroked="f">
                <v:fill opacity="6682f"/>
                <v:textbox style="mso-fit-shape-to-text:t" inset=",5mm">
                  <w:txbxContent>
                    <w:p w14:paraId="34BC3E81" w14:textId="77777777" w:rsidR="00C23068" w:rsidRDefault="00C23068" w:rsidP="00C23068"/>
                  </w:txbxContent>
                </v:textbox>
                <w10:wrap type="square" anchorx="margin"/>
              </v:shape>
            </w:pict>
          </mc:Fallback>
        </mc:AlternateContent>
      </w:r>
      <w:r w:rsidR="001C3895">
        <w:rPr>
          <w:rFonts w:ascii="Garamond" w:hAnsi="Garamond"/>
        </w:rPr>
        <w:t>5</w:t>
      </w:r>
      <w:r w:rsidR="00F80CD9" w:rsidRPr="00CB2A2B">
        <w:rPr>
          <w:rFonts w:ascii="Garamond" w:hAnsi="Garamond"/>
        </w:rPr>
        <w:t xml:space="preserve">. </w:t>
      </w:r>
      <w:r w:rsidRPr="00CB2A2B">
        <w:rPr>
          <w:rFonts w:ascii="Garamond" w:hAnsi="Garamond"/>
        </w:rPr>
        <w:t xml:space="preserve">If your project requires moving </w:t>
      </w:r>
      <w:r w:rsidR="00814D8F">
        <w:rPr>
          <w:rFonts w:ascii="Garamond" w:hAnsi="Garamond"/>
        </w:rPr>
        <w:t>parts of the collections</w:t>
      </w:r>
      <w:r w:rsidR="003E292D" w:rsidRPr="00CB2A2B">
        <w:rPr>
          <w:rFonts w:ascii="Garamond" w:hAnsi="Garamond"/>
        </w:rPr>
        <w:t xml:space="preserve"> to an external lab</w:t>
      </w:r>
      <w:r w:rsidRPr="00CB2A2B">
        <w:rPr>
          <w:rFonts w:ascii="Garamond" w:hAnsi="Garamond"/>
        </w:rPr>
        <w:t xml:space="preserve">, please provide the name and address of </w:t>
      </w:r>
      <w:r w:rsidR="003153D0">
        <w:rPr>
          <w:rFonts w:ascii="Garamond" w:hAnsi="Garamond"/>
        </w:rPr>
        <w:t>the in</w:t>
      </w:r>
      <w:r w:rsidR="0E40FD11" w:rsidRPr="00CB2A2B">
        <w:rPr>
          <w:rFonts w:ascii="Garamond" w:hAnsi="Garamond"/>
        </w:rPr>
        <w:t>stitution</w:t>
      </w:r>
      <w:r w:rsidRPr="00CB2A2B">
        <w:rPr>
          <w:rFonts w:ascii="Garamond" w:hAnsi="Garamond"/>
        </w:rPr>
        <w:t xml:space="preserve"> where analysis will be carried out, and justification</w:t>
      </w:r>
      <w:r w:rsidR="00EA21AF" w:rsidRPr="00CB2A2B">
        <w:rPr>
          <w:rFonts w:ascii="Garamond" w:hAnsi="Garamond"/>
        </w:rPr>
        <w:t>.</w:t>
      </w:r>
    </w:p>
    <w:p w14:paraId="3BADF5CC" w14:textId="77777777" w:rsidR="00CC5490" w:rsidRDefault="00CC5490" w:rsidP="00D61FBE">
      <w:pPr>
        <w:rPr>
          <w:rFonts w:ascii="Garamond" w:hAnsi="Garamond"/>
        </w:rPr>
      </w:pPr>
    </w:p>
    <w:p w14:paraId="287D28E5" w14:textId="6C777E73" w:rsidR="00184A04" w:rsidRPr="003D21AF" w:rsidRDefault="00184A04" w:rsidP="00184A04">
      <w:pPr>
        <w:rPr>
          <w:rFonts w:ascii="Garamond" w:hAnsi="Garamond"/>
        </w:rPr>
      </w:pPr>
      <w:r>
        <w:rPr>
          <w:rFonts w:ascii="Garamond" w:hAnsi="Garamond"/>
        </w:rPr>
        <w:t>6</w:t>
      </w:r>
      <w:r w:rsidRPr="00CB2A2B">
        <w:rPr>
          <w:rFonts w:ascii="Garamond" w:hAnsi="Garamond"/>
        </w:rPr>
        <w:t>.</w:t>
      </w:r>
      <w:r>
        <w:rPr>
          <w:rFonts w:ascii="Garamond" w:hAnsi="Garamond"/>
        </w:rPr>
        <w:t xml:space="preserve"> Collections</w:t>
      </w:r>
      <w:r w:rsidRPr="00CB2A2B">
        <w:rPr>
          <w:rFonts w:ascii="Garamond" w:hAnsi="Garamond"/>
        </w:rPr>
        <w:t xml:space="preserve"> to be accessed</w:t>
      </w:r>
      <w:bookmarkStart w:id="0" w:name="_Hlk192514660"/>
      <w:r w:rsidRPr="00CB2A2B">
        <w:rPr>
          <w:noProof/>
        </w:rPr>
        <mc:AlternateContent>
          <mc:Choice Requires="wps">
            <w:drawing>
              <wp:anchor distT="45720" distB="45720" distL="114300" distR="114300" simplePos="0" relativeHeight="251660322" behindDoc="0" locked="0" layoutInCell="1" allowOverlap="1" wp14:anchorId="6496926F" wp14:editId="7F7CA3D5">
                <wp:simplePos x="0" y="0"/>
                <wp:positionH relativeFrom="margin">
                  <wp:posOffset>0</wp:posOffset>
                </wp:positionH>
                <wp:positionV relativeFrom="paragraph">
                  <wp:posOffset>564727</wp:posOffset>
                </wp:positionV>
                <wp:extent cx="5928360" cy="373380"/>
                <wp:effectExtent l="0" t="0" r="0" b="0"/>
                <wp:wrapSquare wrapText="bothSides"/>
                <wp:docPr id="170807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0E9FEE14" w14:textId="77777777" w:rsidR="00184A04" w:rsidRDefault="00184A04" w:rsidP="00184A04"/>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96926F" id="_x0000_s1031" type="#_x0000_t202" style="position:absolute;margin-left:0;margin-top:44.45pt;width:466.8pt;height:29.4pt;z-index:2516603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" fillcolor="#7030a0" stroked="f">
                <v:fill opacity="6682f"/>
                <v:textbox style="mso-fit-shape-to-text:t" inset=",5mm">
                  <w:txbxContent>
                    <w:p w14:paraId="0E9FEE14" w14:textId="77777777" w:rsidR="00184A04" w:rsidRDefault="00184A04" w:rsidP="00184A04"/>
                  </w:txbxContent>
                </v:textbox>
                <w10:wrap type="square" anchorx="margin"/>
              </v:shape>
            </w:pict>
          </mc:Fallback>
        </mc:AlternateContent>
      </w:r>
      <w:r w:rsidRPr="003D21AF">
        <w:rPr>
          <w:rFonts w:ascii="Garamond" w:hAnsi="Garamond"/>
        </w:rPr>
        <w:t xml:space="preserve"> (e.g Human Osteology, Non-Human Primate Osteology, Hominin and Hominid Casts, Duckworth Collections Archives, Mourant Collection, Brain Collection, 3D imaging Library).</w:t>
      </w:r>
      <w:bookmarkEnd w:id="0"/>
    </w:p>
    <w:p w14:paraId="6CFBB01B" w14:textId="77777777" w:rsidR="00184A04" w:rsidRPr="00CB2A2B" w:rsidRDefault="00184A04" w:rsidP="00D61FBE">
      <w:pPr>
        <w:rPr>
          <w:rFonts w:ascii="Garamond" w:hAnsi="Garamond"/>
        </w:rPr>
      </w:pPr>
    </w:p>
    <w:p w14:paraId="768EBC3E" w14:textId="77777777" w:rsidR="00D615B5" w:rsidRDefault="005D3730" w:rsidP="00D615B5">
      <w:pPr>
        <w:rPr>
          <w:rFonts w:ascii="Garamond" w:hAnsi="Garamond"/>
        </w:rPr>
      </w:pPr>
      <w:bookmarkStart w:id="1" w:name="_Hlk192514572"/>
      <w:r w:rsidRPr="00CB2A2B">
        <w:rPr>
          <w:rFonts w:ascii="Garamond" w:hAnsi="Garamond"/>
          <w:noProof/>
        </w:rPr>
        <mc:AlternateContent>
          <mc:Choice Requires="wps">
            <w:drawing>
              <wp:anchor distT="45720" distB="45720" distL="114300" distR="114300" simplePos="0" relativeHeight="251658249" behindDoc="0" locked="0" layoutInCell="1" allowOverlap="1" wp14:anchorId="77B3F94E" wp14:editId="5F19A5B1">
                <wp:simplePos x="0" y="0"/>
                <wp:positionH relativeFrom="margin">
                  <wp:posOffset>0</wp:posOffset>
                </wp:positionH>
                <wp:positionV relativeFrom="paragraph">
                  <wp:posOffset>1634490</wp:posOffset>
                </wp:positionV>
                <wp:extent cx="5928360" cy="373380"/>
                <wp:effectExtent l="0" t="0" r="0" b="0"/>
                <wp:wrapSquare wrapText="bothSides"/>
                <wp:docPr id="299753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745311B" w14:textId="77777777" w:rsidR="00CC5490" w:rsidRDefault="00CC5490" w:rsidP="00CC5490"/>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3F94E" id="_x0000_s1032" type="#_x0000_t202" style="position:absolute;margin-left:0;margin-top:128.7pt;width:466.8pt;height:29.4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" fillcolor="#7030a0" stroked="f">
                <v:fill opacity="6682f"/>
                <v:textbox style="mso-fit-shape-to-text:t" inset=",5mm">
                  <w:txbxContent>
                    <w:p w14:paraId="3745311B" w14:textId="77777777" w:rsidR="00CC5490" w:rsidRDefault="00CC5490" w:rsidP="00CC5490"/>
                  </w:txbxContent>
                </v:textbox>
                <w10:wrap type="square" anchorx="margin"/>
              </v:shape>
            </w:pict>
          </mc:Fallback>
        </mc:AlternateContent>
      </w:r>
      <w:r w:rsidR="00184A04">
        <w:rPr>
          <w:rFonts w:ascii="Garamond" w:hAnsi="Garamond"/>
        </w:rPr>
        <w:t>7</w:t>
      </w:r>
      <w:r w:rsidR="008428CC" w:rsidRPr="00CB2A2B">
        <w:rPr>
          <w:rFonts w:ascii="Garamond" w:hAnsi="Garamond"/>
        </w:rPr>
        <w:t xml:space="preserve">. </w:t>
      </w:r>
      <w:bookmarkEnd w:id="1"/>
      <w:r w:rsidR="00CE21AB">
        <w:rPr>
          <w:rFonts w:ascii="Garamond" w:hAnsi="Garamond"/>
        </w:rPr>
        <w:t xml:space="preserve">Please provide a detailed </w:t>
      </w:r>
      <w:r w:rsidR="00CE21AB">
        <w:rPr>
          <w:rFonts w:ascii="Garamond" w:hAnsi="Garamond"/>
          <w:b/>
          <w:bCs/>
        </w:rPr>
        <w:t>R</w:t>
      </w:r>
      <w:r w:rsidR="00CE21AB" w:rsidRPr="005D3730">
        <w:rPr>
          <w:rFonts w:ascii="Garamond" w:hAnsi="Garamond"/>
          <w:b/>
          <w:bCs/>
        </w:rPr>
        <w:t xml:space="preserve">esearch </w:t>
      </w:r>
      <w:r w:rsidR="00CE21AB">
        <w:rPr>
          <w:rFonts w:ascii="Garamond" w:hAnsi="Garamond"/>
          <w:b/>
          <w:bCs/>
        </w:rPr>
        <w:t>P</w:t>
      </w:r>
      <w:r w:rsidR="00CE21AB" w:rsidRPr="005D3730">
        <w:rPr>
          <w:rFonts w:ascii="Garamond" w:hAnsi="Garamond"/>
          <w:b/>
          <w:bCs/>
        </w:rPr>
        <w:t>roposal</w:t>
      </w:r>
      <w:r w:rsidR="00CE21AB">
        <w:rPr>
          <w:rFonts w:ascii="Garamond" w:hAnsi="Garamond"/>
        </w:rPr>
        <w:t xml:space="preserve">, </w:t>
      </w:r>
      <w:r w:rsidR="00CE21AB" w:rsidRPr="00CB2A2B">
        <w:rPr>
          <w:rFonts w:ascii="Garamond" w:hAnsi="Garamond"/>
        </w:rPr>
        <w:t>including</w:t>
      </w:r>
      <w:r w:rsidR="00CE21AB">
        <w:rPr>
          <w:rFonts w:ascii="Garamond" w:hAnsi="Garamond"/>
        </w:rPr>
        <w:t xml:space="preserve"> the</w:t>
      </w:r>
      <w:r w:rsidR="00CE21AB" w:rsidRPr="00CB2A2B">
        <w:rPr>
          <w:rFonts w:ascii="Garamond" w:hAnsi="Garamond"/>
        </w:rPr>
        <w:t xml:space="preserve"> nature and aims of overall project</w:t>
      </w:r>
      <w:r w:rsidR="00CE21AB">
        <w:rPr>
          <w:rFonts w:ascii="Garamond" w:hAnsi="Garamond"/>
        </w:rPr>
        <w:t xml:space="preserve">, </w:t>
      </w:r>
      <w:r w:rsidR="00CE21AB" w:rsidRPr="00CB2A2B">
        <w:rPr>
          <w:rFonts w:ascii="Garamond" w:hAnsi="Garamond"/>
        </w:rPr>
        <w:t>how access to the Duckworth Collections will contribute to your research aims</w:t>
      </w:r>
      <w:r w:rsidR="00CE21AB">
        <w:rPr>
          <w:rFonts w:ascii="Garamond" w:hAnsi="Garamond"/>
        </w:rPr>
        <w:t>, and details about the collections you wish to access, such as s</w:t>
      </w:r>
      <w:r w:rsidR="00CE21AB" w:rsidRPr="00CB2A2B">
        <w:rPr>
          <w:rFonts w:ascii="Garamond" w:hAnsi="Garamond"/>
        </w:rPr>
        <w:t>ite name(s) and</w:t>
      </w:r>
      <w:r w:rsidR="00CE21AB">
        <w:rPr>
          <w:rFonts w:ascii="Garamond" w:hAnsi="Garamond"/>
        </w:rPr>
        <w:t>/</w:t>
      </w:r>
      <w:r w:rsidR="00CE21AB" w:rsidRPr="00CB2A2B">
        <w:rPr>
          <w:rFonts w:ascii="Garamond" w:hAnsi="Garamond"/>
        </w:rPr>
        <w:t>or code(s)</w:t>
      </w:r>
      <w:r w:rsidR="00CE21AB">
        <w:rPr>
          <w:rFonts w:ascii="Garamond" w:hAnsi="Garamond"/>
        </w:rPr>
        <w:t xml:space="preserve">, total number of individuals to be analysed, demographic profile </w:t>
      </w:r>
      <w:r w:rsidR="00CE21AB" w:rsidRPr="00CB2A2B">
        <w:rPr>
          <w:rFonts w:ascii="Garamond" w:hAnsi="Garamond"/>
        </w:rPr>
        <w:t>(e.g. all, adult males only or infants only)</w:t>
      </w:r>
      <w:r w:rsidR="00CE21AB">
        <w:rPr>
          <w:rFonts w:ascii="Garamond" w:hAnsi="Garamond"/>
        </w:rPr>
        <w:t xml:space="preserve">, and elements to be analysed </w:t>
      </w:r>
      <w:r w:rsidR="00CE21AB" w:rsidRPr="00CB2A2B">
        <w:rPr>
          <w:rFonts w:ascii="Garamond" w:hAnsi="Garamond"/>
        </w:rPr>
        <w:t>(e.g. all bones, skulls only, post-cranial only or left talus only)</w:t>
      </w:r>
      <w:r w:rsidR="00CE21AB">
        <w:rPr>
          <w:rFonts w:ascii="Garamond" w:hAnsi="Garamond"/>
        </w:rPr>
        <w:t xml:space="preserve">. </w:t>
      </w:r>
      <w:r w:rsidR="00CE21AB" w:rsidRPr="00CB2A2B">
        <w:rPr>
          <w:rFonts w:ascii="Garamond" w:hAnsi="Garamond"/>
        </w:rPr>
        <w:t xml:space="preserve">Please provide </w:t>
      </w:r>
      <w:r w:rsidR="00CE21AB" w:rsidRPr="009D227D">
        <w:rPr>
          <w:rFonts w:ascii="Garamond" w:hAnsi="Garamond"/>
          <w:bCs/>
        </w:rPr>
        <w:t>full</w:t>
      </w:r>
      <w:r w:rsidR="00CE21AB" w:rsidRPr="00CB2A2B">
        <w:rPr>
          <w:rFonts w:ascii="Garamond" w:hAnsi="Garamond"/>
        </w:rPr>
        <w:t xml:space="preserve"> details of the proposed methods of examination or analytical technique(s)</w:t>
      </w:r>
      <w:r w:rsidR="00CE21AB">
        <w:rPr>
          <w:rFonts w:ascii="Garamond" w:hAnsi="Garamond"/>
        </w:rPr>
        <w:t>,</w:t>
      </w:r>
      <w:r w:rsidR="00CE21AB" w:rsidRPr="00CB2A2B">
        <w:rPr>
          <w:rFonts w:ascii="Garamond" w:hAnsi="Garamond"/>
        </w:rPr>
        <w:t xml:space="preserve"> equipment, </w:t>
      </w:r>
      <w:r w:rsidR="00CE21AB">
        <w:rPr>
          <w:rFonts w:ascii="Garamond" w:hAnsi="Garamond"/>
        </w:rPr>
        <w:t>feasibility of the study, justification of selected methods compared to other techniques and associated published results, and standards used (if appropriate)</w:t>
      </w:r>
      <w:r w:rsidR="00CE21AB" w:rsidRPr="00CB2A2B">
        <w:rPr>
          <w:rFonts w:ascii="Garamond" w:hAnsi="Garamond"/>
        </w:rPr>
        <w:t>.</w:t>
      </w:r>
      <w:r w:rsidR="00CE21AB">
        <w:rPr>
          <w:rFonts w:ascii="Garamond" w:hAnsi="Garamond"/>
        </w:rPr>
        <w:t xml:space="preserve"> </w:t>
      </w:r>
      <w:r w:rsidR="00CE21AB" w:rsidRPr="00CB2A2B">
        <w:rPr>
          <w:rFonts w:ascii="Garamond" w:hAnsi="Garamond"/>
        </w:rPr>
        <w:t xml:space="preserve">To protect the collections, </w:t>
      </w:r>
      <w:r w:rsidR="00CE21AB" w:rsidRPr="695426A7">
        <w:rPr>
          <w:rFonts w:ascii="Garamond" w:hAnsi="Garamond"/>
        </w:rPr>
        <w:t xml:space="preserve">all human remains </w:t>
      </w:r>
      <w:r w:rsidR="00CE21AB" w:rsidRPr="00CB2A2B">
        <w:rPr>
          <w:rFonts w:ascii="Garamond" w:hAnsi="Garamond"/>
        </w:rPr>
        <w:t xml:space="preserve">must be carefully unpacked and repacked. This takes longer than most people expect and </w:t>
      </w:r>
      <w:r w:rsidR="00CE21AB" w:rsidRPr="695426A7">
        <w:rPr>
          <w:rFonts w:ascii="Garamond" w:hAnsi="Garamond"/>
          <w:b/>
          <w:bCs/>
          <w:u w:val="single"/>
        </w:rPr>
        <w:t>will limit the number of skeletons a researcher can analyse in a day</w:t>
      </w:r>
      <w:r w:rsidR="00CE21AB" w:rsidRPr="00CB2A2B">
        <w:rPr>
          <w:rFonts w:ascii="Garamond" w:hAnsi="Garamond"/>
        </w:rPr>
        <w:t>.</w:t>
      </w:r>
    </w:p>
    <w:p w14:paraId="1E07073A" w14:textId="4954B7B9" w:rsidR="00E85576" w:rsidRPr="00CB2A2B" w:rsidRDefault="00E85576" w:rsidP="00D615B5">
      <w:pPr>
        <w:rPr>
          <w:rFonts w:ascii="Garamond" w:hAnsi="Garamond"/>
        </w:rPr>
      </w:pPr>
    </w:p>
    <w:p w14:paraId="621D75D7" w14:textId="7D5D20D4" w:rsidR="00E85576" w:rsidRPr="00CB2A2B" w:rsidRDefault="002A7C35" w:rsidP="00D61FBE">
      <w:pPr>
        <w:rPr>
          <w:rFonts w:ascii="Garamond" w:hAnsi="Garamond"/>
        </w:rPr>
      </w:pPr>
      <w:r w:rsidRPr="00CB2A2B">
        <w:rPr>
          <w:rFonts w:ascii="Garamond" w:hAnsi="Garamond"/>
          <w:noProof/>
        </w:rPr>
        <w:lastRenderedPageBreak/>
        <mc:AlternateContent>
          <mc:Choice Requires="wps">
            <w:drawing>
              <wp:anchor distT="45720" distB="45720" distL="114300" distR="114300" simplePos="0" relativeHeight="251662370" behindDoc="0" locked="0" layoutInCell="1" allowOverlap="1" wp14:anchorId="7B86E1B2" wp14:editId="3CD246B4">
                <wp:simplePos x="0" y="0"/>
                <wp:positionH relativeFrom="margin">
                  <wp:posOffset>0</wp:posOffset>
                </wp:positionH>
                <wp:positionV relativeFrom="paragraph">
                  <wp:posOffset>222943</wp:posOffset>
                </wp:positionV>
                <wp:extent cx="5928360" cy="373380"/>
                <wp:effectExtent l="0" t="0" r="0" b="0"/>
                <wp:wrapSquare wrapText="bothSides"/>
                <wp:docPr id="921608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B14D69F" w14:textId="77777777" w:rsidR="009839C7" w:rsidRDefault="009839C7" w:rsidP="009839C7"/>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86E1B2" id="_x0000_s1033" type="#_x0000_t202" style="position:absolute;margin-left:0;margin-top:17.55pt;width:466.8pt;height:29.4pt;z-index:2516623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" fillcolor="#7030a0" stroked="f">
                <v:fill opacity="6682f"/>
                <v:textbox style="mso-fit-shape-to-text:t" inset=",5mm">
                  <w:txbxContent>
                    <w:p w14:paraId="5B14D69F" w14:textId="77777777" w:rsidR="009839C7" w:rsidRDefault="009839C7" w:rsidP="009839C7"/>
                  </w:txbxContent>
                </v:textbox>
                <w10:wrap type="square" anchorx="margin"/>
              </v:shape>
            </w:pict>
          </mc:Fallback>
        </mc:AlternateContent>
      </w:r>
      <w:r w:rsidR="00313740" w:rsidRPr="00CB2A2B">
        <w:rPr>
          <w:rFonts w:ascii="Garamond" w:hAnsi="Garamond"/>
        </w:rPr>
        <w:t xml:space="preserve"> </w:t>
      </w:r>
      <w:r w:rsidR="00D615B5">
        <w:rPr>
          <w:rFonts w:ascii="Garamond" w:hAnsi="Garamond"/>
        </w:rPr>
        <w:t>8</w:t>
      </w:r>
      <w:r w:rsidR="00184A04">
        <w:rPr>
          <w:rFonts w:ascii="Garamond" w:hAnsi="Garamond"/>
        </w:rPr>
        <w:t xml:space="preserve">. </w:t>
      </w:r>
      <w:r w:rsidR="00E85576" w:rsidRPr="00CB2A2B">
        <w:rPr>
          <w:rFonts w:ascii="Garamond" w:hAnsi="Garamond"/>
        </w:rPr>
        <w:t xml:space="preserve">Has the </w:t>
      </w:r>
      <w:r w:rsidR="42299777" w:rsidRPr="00CB2A2B">
        <w:rPr>
          <w:rFonts w:ascii="Garamond" w:hAnsi="Garamond"/>
        </w:rPr>
        <w:t xml:space="preserve">Curatorial Manager </w:t>
      </w:r>
      <w:r w:rsidR="00E85576" w:rsidRPr="00CB2A2B">
        <w:rPr>
          <w:rFonts w:ascii="Garamond" w:hAnsi="Garamond"/>
        </w:rPr>
        <w:t>been contacted</w:t>
      </w:r>
      <w:r w:rsidR="001F7851" w:rsidRPr="00CB2A2B">
        <w:rPr>
          <w:rFonts w:ascii="Garamond" w:hAnsi="Garamond"/>
        </w:rPr>
        <w:t>?</w:t>
      </w:r>
    </w:p>
    <w:p w14:paraId="4284E404" w14:textId="13D99788" w:rsidR="002F1E4E" w:rsidRPr="00CB2A2B" w:rsidRDefault="002F1E4E" w:rsidP="00D61FBE">
      <w:pPr>
        <w:rPr>
          <w:rFonts w:ascii="Garamond" w:hAnsi="Garamond"/>
        </w:rPr>
      </w:pPr>
    </w:p>
    <w:p w14:paraId="0C98D793" w14:textId="4CB226DE" w:rsidR="004C465E" w:rsidRPr="00CB2A2B" w:rsidRDefault="00D615B5" w:rsidP="003427A9">
      <w:pPr>
        <w:rPr>
          <w:rFonts w:ascii="Garamond" w:hAnsi="Garamond"/>
          <w:b/>
        </w:rPr>
      </w:pPr>
      <w:r w:rsidRPr="00CB2A2B">
        <w:rPr>
          <w:rFonts w:ascii="Garamond" w:hAnsi="Garamond"/>
          <w:noProof/>
        </w:rPr>
        <mc:AlternateContent>
          <mc:Choice Requires="wps">
            <w:drawing>
              <wp:anchor distT="45720" distB="45720" distL="114300" distR="114300" simplePos="0" relativeHeight="251658257" behindDoc="0" locked="0" layoutInCell="1" allowOverlap="1" wp14:anchorId="12C5C91D" wp14:editId="63E4EFFB">
                <wp:simplePos x="0" y="0"/>
                <wp:positionH relativeFrom="margin">
                  <wp:posOffset>0</wp:posOffset>
                </wp:positionH>
                <wp:positionV relativeFrom="paragraph">
                  <wp:posOffset>224155</wp:posOffset>
                </wp:positionV>
                <wp:extent cx="5928360" cy="373380"/>
                <wp:effectExtent l="0" t="0" r="0" b="0"/>
                <wp:wrapSquare wrapText="bothSides"/>
                <wp:docPr id="1281714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CBFD034" w14:textId="77777777" w:rsidR="00313740" w:rsidRDefault="00313740" w:rsidP="00313740"/>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C5C91D" id="_x0000_s1034" type="#_x0000_t202" style="position:absolute;margin-left:0;margin-top:17.65pt;width:466.8pt;height:29.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" fillcolor="#7030a0" stroked="f">
                <v:fill opacity="6682f"/>
                <v:textbox style="mso-fit-shape-to-text:t" inset=",5mm">
                  <w:txbxContent>
                    <w:p w14:paraId="4CBFD034" w14:textId="77777777" w:rsidR="00313740" w:rsidRDefault="00313740" w:rsidP="00313740"/>
                  </w:txbxContent>
                </v:textbox>
                <w10:wrap type="square" anchorx="margin"/>
              </v:shape>
            </w:pict>
          </mc:Fallback>
        </mc:AlternateContent>
      </w:r>
      <w:r w:rsidR="006D2B5A">
        <w:rPr>
          <w:rFonts w:ascii="Garamond" w:hAnsi="Garamond"/>
        </w:rPr>
        <w:t>9</w:t>
      </w:r>
      <w:r w:rsidR="00E85576" w:rsidRPr="00CB2A2B">
        <w:rPr>
          <w:rFonts w:ascii="Garamond" w:hAnsi="Garamond"/>
        </w:rPr>
        <w:t>.</w:t>
      </w:r>
      <w:r w:rsidR="004C465E" w:rsidRPr="00CB2A2B">
        <w:rPr>
          <w:rFonts w:ascii="Garamond" w:hAnsi="Garamond"/>
        </w:rPr>
        <w:t xml:space="preserve"> </w:t>
      </w:r>
      <w:r>
        <w:rPr>
          <w:rFonts w:ascii="Garamond" w:hAnsi="Garamond"/>
        </w:rPr>
        <w:t>Briefly o</w:t>
      </w:r>
      <w:r w:rsidR="004C465E" w:rsidRPr="00CB2A2B">
        <w:rPr>
          <w:rFonts w:ascii="Garamond" w:hAnsi="Garamond"/>
        </w:rPr>
        <w:t xml:space="preserve">utline the experience of the applicant and/or institution in working with </w:t>
      </w:r>
      <w:r w:rsidR="00B93D7D" w:rsidRPr="00CB2A2B">
        <w:rPr>
          <w:rFonts w:ascii="Garamond" w:hAnsi="Garamond"/>
        </w:rPr>
        <w:t>h</w:t>
      </w:r>
      <w:r w:rsidR="004C465E" w:rsidRPr="00CB2A2B">
        <w:rPr>
          <w:rFonts w:ascii="Garamond" w:hAnsi="Garamond"/>
        </w:rPr>
        <w:t xml:space="preserve">uman </w:t>
      </w:r>
      <w:r w:rsidR="00B93D7D" w:rsidRPr="00CB2A2B">
        <w:rPr>
          <w:rFonts w:ascii="Garamond" w:hAnsi="Garamond"/>
        </w:rPr>
        <w:t>r</w:t>
      </w:r>
      <w:r w:rsidR="004C465E" w:rsidRPr="00CB2A2B">
        <w:rPr>
          <w:rFonts w:ascii="Garamond" w:hAnsi="Garamond"/>
        </w:rPr>
        <w:t>emains.</w:t>
      </w:r>
    </w:p>
    <w:p w14:paraId="291AF2E3" w14:textId="25A30C6A" w:rsidR="004C465E" w:rsidRPr="00CB2A2B" w:rsidRDefault="004C465E" w:rsidP="00D61FBE">
      <w:pPr>
        <w:rPr>
          <w:rFonts w:ascii="Garamond" w:hAnsi="Garamond"/>
        </w:rPr>
      </w:pPr>
    </w:p>
    <w:p w14:paraId="5ED56FE6" w14:textId="6C5EDC47" w:rsidR="00E85576" w:rsidRPr="00CB2A2B" w:rsidRDefault="00B437EE" w:rsidP="00D61FBE">
      <w:pPr>
        <w:rPr>
          <w:rFonts w:ascii="Garamond" w:hAnsi="Garamond"/>
        </w:rPr>
      </w:pPr>
      <w:bookmarkStart w:id="2" w:name="_Hlk192514996"/>
      <w:r w:rsidRPr="00CB2A2B">
        <w:rPr>
          <w:rFonts w:ascii="Garamond" w:hAnsi="Garamond"/>
          <w:noProof/>
        </w:rPr>
        <mc:AlternateContent>
          <mc:Choice Requires="wps">
            <w:drawing>
              <wp:anchor distT="45720" distB="45720" distL="114300" distR="114300" simplePos="0" relativeHeight="251658261" behindDoc="0" locked="0" layoutInCell="1" allowOverlap="1" wp14:anchorId="45AF1C58" wp14:editId="6592E956">
                <wp:simplePos x="0" y="0"/>
                <wp:positionH relativeFrom="margin">
                  <wp:posOffset>0</wp:posOffset>
                </wp:positionH>
                <wp:positionV relativeFrom="paragraph">
                  <wp:posOffset>695960</wp:posOffset>
                </wp:positionV>
                <wp:extent cx="5928360" cy="373380"/>
                <wp:effectExtent l="0" t="0" r="0" b="0"/>
                <wp:wrapSquare wrapText="bothSides"/>
                <wp:docPr id="904916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61F85E6F" w14:textId="77777777" w:rsidR="002F1E4E" w:rsidRDefault="002F1E4E" w:rsidP="002F1E4E"/>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AF1C58" id="_x0000_s1035" type="#_x0000_t202" style="position:absolute;margin-left:0;margin-top:54.8pt;width:466.8pt;height:29.4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" fillcolor="#7030a0" stroked="f">
                <v:fill opacity="6682f"/>
                <v:textbox style="mso-fit-shape-to-text:t" inset=",5mm">
                  <w:txbxContent>
                    <w:p w14:paraId="61F85E6F" w14:textId="77777777" w:rsidR="002F1E4E" w:rsidRDefault="002F1E4E" w:rsidP="002F1E4E"/>
                  </w:txbxContent>
                </v:textbox>
                <w10:wrap type="square" anchorx="margin"/>
              </v:shape>
            </w:pict>
          </mc:Fallback>
        </mc:AlternateContent>
      </w:r>
      <w:r w:rsidR="004137F8">
        <w:rPr>
          <w:rFonts w:ascii="Garamond" w:hAnsi="Garamond"/>
        </w:rPr>
        <w:t>1</w:t>
      </w:r>
      <w:r w:rsidR="006D2B5A">
        <w:rPr>
          <w:rFonts w:ascii="Garamond" w:hAnsi="Garamond"/>
        </w:rPr>
        <w:t>0</w:t>
      </w:r>
      <w:r w:rsidR="004C465E" w:rsidRPr="00CB2A2B">
        <w:rPr>
          <w:rFonts w:ascii="Garamond" w:hAnsi="Garamond"/>
        </w:rPr>
        <w:t xml:space="preserve">. If you have requested temporary loan of </w:t>
      </w:r>
      <w:r w:rsidR="00D40A7A">
        <w:rPr>
          <w:rFonts w:ascii="Garamond" w:hAnsi="Garamond"/>
        </w:rPr>
        <w:t>human</w:t>
      </w:r>
      <w:r w:rsidR="00215E96">
        <w:rPr>
          <w:rFonts w:ascii="Garamond" w:hAnsi="Garamond"/>
        </w:rPr>
        <w:t>/non-human</w:t>
      </w:r>
      <w:r w:rsidR="00D40A7A">
        <w:rPr>
          <w:rFonts w:ascii="Garamond" w:hAnsi="Garamond"/>
        </w:rPr>
        <w:t xml:space="preserve"> remains</w:t>
      </w:r>
      <w:r w:rsidR="00942058">
        <w:rPr>
          <w:rFonts w:ascii="Garamond" w:hAnsi="Garamond"/>
        </w:rPr>
        <w:t>,</w:t>
      </w:r>
      <w:r w:rsidR="004C465E" w:rsidRPr="00CB2A2B">
        <w:rPr>
          <w:rFonts w:ascii="Garamond" w:hAnsi="Garamond"/>
        </w:rPr>
        <w:t xml:space="preserve"> please describe the storage, security and working conditions that are/will be in place for appropriate care. If the </w:t>
      </w:r>
      <w:r w:rsidR="009B0A53">
        <w:rPr>
          <w:rFonts w:ascii="Garamond" w:hAnsi="Garamond"/>
        </w:rPr>
        <w:t>collections are</w:t>
      </w:r>
      <w:r w:rsidR="004C465E" w:rsidRPr="00CB2A2B">
        <w:rPr>
          <w:rFonts w:ascii="Garamond" w:hAnsi="Garamond"/>
        </w:rPr>
        <w:t xml:space="preserve"> to be analysed in a laboratory external to the applicant's affiliated institution, its contact details must also be provided.</w:t>
      </w:r>
      <w:bookmarkEnd w:id="2"/>
    </w:p>
    <w:p w14:paraId="36C83704" w14:textId="1D9381DC" w:rsidR="001F7851" w:rsidRPr="00CB2A2B" w:rsidRDefault="001F7851" w:rsidP="00D61FBE">
      <w:pPr>
        <w:rPr>
          <w:rFonts w:ascii="Garamond" w:hAnsi="Garamond"/>
        </w:rPr>
      </w:pPr>
    </w:p>
    <w:p w14:paraId="1826A638" w14:textId="342A861E" w:rsidR="00E85576" w:rsidRPr="00CB2A2B" w:rsidRDefault="00950FE1" w:rsidP="00D61FBE">
      <w:pPr>
        <w:rPr>
          <w:rFonts w:ascii="Garamond" w:hAnsi="Garamond"/>
        </w:rPr>
      </w:pPr>
      <w:bookmarkStart w:id="3" w:name="_Hlk192515092"/>
      <w:r w:rsidRPr="00CB2A2B">
        <w:rPr>
          <w:rFonts w:ascii="Garamond" w:hAnsi="Garamond"/>
          <w:noProof/>
        </w:rPr>
        <mc:AlternateContent>
          <mc:Choice Requires="wps">
            <w:drawing>
              <wp:anchor distT="45720" distB="45720" distL="114300" distR="114300" simplePos="0" relativeHeight="251658264" behindDoc="0" locked="0" layoutInCell="1" allowOverlap="1" wp14:anchorId="617CA6AF" wp14:editId="7E8B525D">
                <wp:simplePos x="0" y="0"/>
                <wp:positionH relativeFrom="margin">
                  <wp:posOffset>0</wp:posOffset>
                </wp:positionH>
                <wp:positionV relativeFrom="paragraph">
                  <wp:posOffset>222250</wp:posOffset>
                </wp:positionV>
                <wp:extent cx="5928360" cy="373380"/>
                <wp:effectExtent l="0" t="0" r="0" b="0"/>
                <wp:wrapSquare wrapText="bothSides"/>
                <wp:docPr id="57936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8E0FE33" w14:textId="77777777" w:rsidR="00950FE1" w:rsidRDefault="00950FE1" w:rsidP="00950FE1"/>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7CA6AF" id="_x0000_s1036" type="#_x0000_t202" style="position:absolute;margin-left:0;margin-top:17.5pt;width:466.8pt;height:29.4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" fillcolor="#7030a0" stroked="f">
                <v:fill opacity="6682f"/>
                <v:textbox style="mso-fit-shape-to-text:t" inset=",5mm">
                  <w:txbxContent>
                    <w:p w14:paraId="58E0FE33" w14:textId="77777777" w:rsidR="00950FE1" w:rsidRDefault="00950FE1" w:rsidP="00950FE1"/>
                  </w:txbxContent>
                </v:textbox>
                <w10:wrap type="square" anchorx="margin"/>
              </v:shape>
            </w:pict>
          </mc:Fallback>
        </mc:AlternateContent>
      </w:r>
      <w:r w:rsidR="001F7851" w:rsidRPr="00CB2A2B">
        <w:rPr>
          <w:rFonts w:ascii="Garamond" w:hAnsi="Garamond"/>
        </w:rPr>
        <w:t>1</w:t>
      </w:r>
      <w:r w:rsidR="006D2B5A">
        <w:rPr>
          <w:rFonts w:ascii="Garamond" w:hAnsi="Garamond"/>
        </w:rPr>
        <w:t>1</w:t>
      </w:r>
      <w:r w:rsidR="001F7851" w:rsidRPr="00CB2A2B">
        <w:rPr>
          <w:rFonts w:ascii="Garamond" w:hAnsi="Garamond"/>
        </w:rPr>
        <w:t>. Proposed start date</w:t>
      </w:r>
      <w:r w:rsidRPr="00CB2A2B">
        <w:rPr>
          <w:rFonts w:ascii="Garamond" w:hAnsi="Garamond"/>
        </w:rPr>
        <w:t>.</w:t>
      </w:r>
    </w:p>
    <w:p w14:paraId="5F9800AD" w14:textId="265D1E95" w:rsidR="001F7851" w:rsidRPr="00CB2A2B" w:rsidRDefault="001F7851" w:rsidP="00D61FBE">
      <w:pPr>
        <w:rPr>
          <w:rFonts w:ascii="Garamond" w:hAnsi="Garamond"/>
        </w:rPr>
      </w:pPr>
    </w:p>
    <w:p w14:paraId="021B470B" w14:textId="55399077" w:rsidR="001F7851" w:rsidRPr="00CB2A2B" w:rsidRDefault="00950FE1"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65" behindDoc="0" locked="0" layoutInCell="1" allowOverlap="1" wp14:anchorId="220E091D" wp14:editId="3E041D1E">
                <wp:simplePos x="0" y="0"/>
                <wp:positionH relativeFrom="margin">
                  <wp:posOffset>0</wp:posOffset>
                </wp:positionH>
                <wp:positionV relativeFrom="paragraph">
                  <wp:posOffset>227330</wp:posOffset>
                </wp:positionV>
                <wp:extent cx="5928360" cy="373380"/>
                <wp:effectExtent l="0" t="0" r="0" b="0"/>
                <wp:wrapSquare wrapText="bothSides"/>
                <wp:docPr id="419270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BF4FED1" w14:textId="77777777" w:rsidR="00950FE1" w:rsidRDefault="00950FE1" w:rsidP="00950FE1"/>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0E091D" id="_x0000_s1037" type="#_x0000_t202" style="position:absolute;margin-left:0;margin-top:17.9pt;width:466.8pt;height:29.4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" fillcolor="#7030a0" stroked="f">
                <v:fill opacity="6682f"/>
                <v:textbox style="mso-fit-shape-to-text:t" inset=",5mm">
                  <w:txbxContent>
                    <w:p w14:paraId="5BF4FED1" w14:textId="77777777" w:rsidR="00950FE1" w:rsidRDefault="00950FE1" w:rsidP="00950FE1"/>
                  </w:txbxContent>
                </v:textbox>
                <w10:wrap type="square" anchorx="margin"/>
              </v:shape>
            </w:pict>
          </mc:Fallback>
        </mc:AlternateContent>
      </w:r>
      <w:r w:rsidR="001F7851" w:rsidRPr="00CB2A2B">
        <w:rPr>
          <w:rFonts w:ascii="Garamond" w:hAnsi="Garamond"/>
        </w:rPr>
        <w:t>1</w:t>
      </w:r>
      <w:r w:rsidR="006D2B5A">
        <w:rPr>
          <w:rFonts w:ascii="Garamond" w:hAnsi="Garamond"/>
        </w:rPr>
        <w:t>2</w:t>
      </w:r>
      <w:r w:rsidR="001F7851" w:rsidRPr="00CB2A2B">
        <w:rPr>
          <w:rFonts w:ascii="Garamond" w:hAnsi="Garamond"/>
        </w:rPr>
        <w:t>. Proposed end date</w:t>
      </w:r>
      <w:r w:rsidRPr="00CB2A2B">
        <w:rPr>
          <w:rFonts w:ascii="Garamond" w:hAnsi="Garamond"/>
        </w:rPr>
        <w:t>.</w:t>
      </w:r>
    </w:p>
    <w:p w14:paraId="4AFE2655" w14:textId="5ABED1AE" w:rsidR="001F7851" w:rsidRPr="00CB2A2B" w:rsidRDefault="001F7851" w:rsidP="00D61FBE">
      <w:pPr>
        <w:rPr>
          <w:rFonts w:ascii="Garamond" w:hAnsi="Garamond"/>
        </w:rPr>
      </w:pPr>
    </w:p>
    <w:p w14:paraId="7417ABDB" w14:textId="5CCB060C" w:rsidR="001F7851" w:rsidRPr="00CB2A2B" w:rsidRDefault="00950FE1"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66" behindDoc="0" locked="0" layoutInCell="1" allowOverlap="1" wp14:anchorId="4AFCF9E5" wp14:editId="1B5BAA45">
                <wp:simplePos x="0" y="0"/>
                <wp:positionH relativeFrom="margin">
                  <wp:posOffset>0</wp:posOffset>
                </wp:positionH>
                <wp:positionV relativeFrom="paragraph">
                  <wp:posOffset>222250</wp:posOffset>
                </wp:positionV>
                <wp:extent cx="5928360" cy="373380"/>
                <wp:effectExtent l="0" t="0" r="0" b="0"/>
                <wp:wrapSquare wrapText="bothSides"/>
                <wp:docPr id="1159227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480F137" w14:textId="77777777" w:rsidR="00950FE1" w:rsidRDefault="00950FE1" w:rsidP="00950FE1"/>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FCF9E5" id="_x0000_s1038" type="#_x0000_t202" style="position:absolute;margin-left:0;margin-top:17.5pt;width:466.8pt;height:29.4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" fillcolor="#7030a0" stroked="f">
                <v:fill opacity="6682f"/>
                <v:textbox style="mso-fit-shape-to-text:t" inset=",5mm">
                  <w:txbxContent>
                    <w:p w14:paraId="3480F137" w14:textId="77777777" w:rsidR="00950FE1" w:rsidRDefault="00950FE1" w:rsidP="00950FE1"/>
                  </w:txbxContent>
                </v:textbox>
                <w10:wrap type="square" anchorx="margin"/>
              </v:shape>
            </w:pict>
          </mc:Fallback>
        </mc:AlternateContent>
      </w:r>
      <w:r w:rsidR="001F7851" w:rsidRPr="00CB2A2B">
        <w:rPr>
          <w:rFonts w:ascii="Garamond" w:hAnsi="Garamond"/>
        </w:rPr>
        <w:t>1</w:t>
      </w:r>
      <w:r w:rsidR="006D2B5A">
        <w:rPr>
          <w:rFonts w:ascii="Garamond" w:hAnsi="Garamond"/>
        </w:rPr>
        <w:t>3</w:t>
      </w:r>
      <w:r w:rsidR="001F7851" w:rsidRPr="00CB2A2B">
        <w:rPr>
          <w:rFonts w:ascii="Garamond" w:hAnsi="Garamond"/>
        </w:rPr>
        <w:t>. Expected date of results</w:t>
      </w:r>
      <w:r w:rsidRPr="00CB2A2B">
        <w:rPr>
          <w:rFonts w:ascii="Garamond" w:hAnsi="Garamond"/>
        </w:rPr>
        <w:t>.</w:t>
      </w:r>
    </w:p>
    <w:bookmarkEnd w:id="3"/>
    <w:p w14:paraId="71E9FF23" w14:textId="3DB451F8" w:rsidR="001F7851" w:rsidRPr="00CB2A2B" w:rsidRDefault="001F7851" w:rsidP="00D61FBE">
      <w:pPr>
        <w:rPr>
          <w:rFonts w:ascii="Garamond" w:hAnsi="Garamond"/>
        </w:rPr>
      </w:pPr>
    </w:p>
    <w:p w14:paraId="6ADF7558" w14:textId="550018C7" w:rsidR="00D70938" w:rsidRPr="00CB2A2B" w:rsidRDefault="008334E3"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67" behindDoc="0" locked="0" layoutInCell="1" allowOverlap="1" wp14:anchorId="4A98A6FE" wp14:editId="2BDE2B8E">
                <wp:simplePos x="0" y="0"/>
                <wp:positionH relativeFrom="margin">
                  <wp:posOffset>0</wp:posOffset>
                </wp:positionH>
                <wp:positionV relativeFrom="paragraph">
                  <wp:posOffset>222885</wp:posOffset>
                </wp:positionV>
                <wp:extent cx="5928360" cy="373380"/>
                <wp:effectExtent l="0" t="0" r="0" b="0"/>
                <wp:wrapSquare wrapText="bothSides"/>
                <wp:docPr id="208979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2332026" w14:textId="77777777" w:rsidR="008334E3" w:rsidRDefault="008334E3" w:rsidP="008334E3"/>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98A6FE" id="_x0000_s1039" type="#_x0000_t202" style="position:absolute;margin-left:0;margin-top:17.55pt;width:466.8pt;height:29.4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" fillcolor="#7030a0" stroked="f">
                <v:fill opacity="6682f"/>
                <v:textbox style="mso-fit-shape-to-text:t" inset=",5mm">
                  <w:txbxContent>
                    <w:p w14:paraId="42332026" w14:textId="77777777" w:rsidR="008334E3" w:rsidRDefault="008334E3" w:rsidP="008334E3"/>
                  </w:txbxContent>
                </v:textbox>
                <w10:wrap type="square" anchorx="margin"/>
              </v:shape>
            </w:pict>
          </mc:Fallback>
        </mc:AlternateContent>
      </w:r>
      <w:r w:rsidR="008E1F0D">
        <w:rPr>
          <w:rFonts w:ascii="Garamond" w:hAnsi="Garamond"/>
        </w:rPr>
        <w:t>1</w:t>
      </w:r>
      <w:r w:rsidR="006D2B5A">
        <w:rPr>
          <w:rFonts w:ascii="Garamond" w:hAnsi="Garamond"/>
        </w:rPr>
        <w:t>4</w:t>
      </w:r>
      <w:r w:rsidR="4C7C3555" w:rsidRPr="00CB2A2B">
        <w:rPr>
          <w:rFonts w:ascii="Garamond" w:hAnsi="Garamond"/>
        </w:rPr>
        <w:t xml:space="preserve">. Indicate when and where </w:t>
      </w:r>
      <w:r w:rsidR="7CDDC4D1" w:rsidRPr="00CB2A2B">
        <w:rPr>
          <w:rFonts w:ascii="Garamond" w:hAnsi="Garamond"/>
        </w:rPr>
        <w:t xml:space="preserve">you plan to publish </w:t>
      </w:r>
      <w:r w:rsidR="4C7C3555" w:rsidRPr="00CB2A2B">
        <w:rPr>
          <w:rFonts w:ascii="Garamond" w:hAnsi="Garamond"/>
        </w:rPr>
        <w:t>the results of this study.</w:t>
      </w:r>
    </w:p>
    <w:p w14:paraId="62051EC7" w14:textId="625C9018" w:rsidR="00A25F31" w:rsidRDefault="00A25F31" w:rsidP="00A25F31">
      <w:pPr>
        <w:rPr>
          <w:rFonts w:ascii="Garamond" w:hAnsi="Garamond"/>
        </w:rPr>
      </w:pPr>
    </w:p>
    <w:p w14:paraId="2955C3B7" w14:textId="77777777" w:rsidR="00AC0509" w:rsidRDefault="00AC0509" w:rsidP="00A25F31">
      <w:pPr>
        <w:rPr>
          <w:rFonts w:ascii="Garamond" w:hAnsi="Garamond"/>
        </w:rPr>
      </w:pPr>
    </w:p>
    <w:p w14:paraId="3091DC55" w14:textId="77777777" w:rsidR="00AC0509" w:rsidRDefault="00AC0509" w:rsidP="00A25F31">
      <w:pPr>
        <w:rPr>
          <w:rFonts w:ascii="Garamond" w:hAnsi="Garamond"/>
        </w:rPr>
      </w:pPr>
    </w:p>
    <w:p w14:paraId="322E869C" w14:textId="77777777" w:rsidR="00AC0509" w:rsidRDefault="00AC0509" w:rsidP="00A25F31">
      <w:pPr>
        <w:rPr>
          <w:rFonts w:ascii="Garamond" w:hAnsi="Garamond"/>
        </w:rPr>
      </w:pPr>
    </w:p>
    <w:p w14:paraId="0D446A57" w14:textId="77777777" w:rsidR="00AC0509" w:rsidRDefault="00AC0509" w:rsidP="00A25F31">
      <w:pPr>
        <w:rPr>
          <w:rFonts w:ascii="Garamond" w:hAnsi="Garamond"/>
        </w:rPr>
      </w:pPr>
    </w:p>
    <w:p w14:paraId="48F5145A" w14:textId="77777777" w:rsidR="00AC0509" w:rsidRDefault="00AC0509" w:rsidP="00A25F31">
      <w:pPr>
        <w:rPr>
          <w:rFonts w:ascii="Garamond" w:hAnsi="Garamond"/>
        </w:rPr>
      </w:pPr>
    </w:p>
    <w:p w14:paraId="00EC4857" w14:textId="77777777" w:rsidR="00AC0509" w:rsidRDefault="00AC0509" w:rsidP="00A25F31">
      <w:pPr>
        <w:rPr>
          <w:rFonts w:ascii="Garamond" w:hAnsi="Garamond"/>
        </w:rPr>
      </w:pPr>
    </w:p>
    <w:p w14:paraId="2A858CE3" w14:textId="77777777" w:rsidR="00AC0509" w:rsidRDefault="00AC0509" w:rsidP="00A25F31">
      <w:pPr>
        <w:rPr>
          <w:rFonts w:ascii="Garamond" w:hAnsi="Garamond"/>
        </w:rPr>
      </w:pPr>
    </w:p>
    <w:p w14:paraId="5C7F9623" w14:textId="77777777" w:rsidR="00AC0509" w:rsidRDefault="00AC0509" w:rsidP="00A25F31">
      <w:pPr>
        <w:rPr>
          <w:rFonts w:ascii="Garamond" w:hAnsi="Garamond"/>
        </w:rPr>
      </w:pPr>
    </w:p>
    <w:p w14:paraId="5FF28BEF" w14:textId="77777777" w:rsidR="00AC0509" w:rsidRDefault="00AC0509" w:rsidP="00A25F31">
      <w:pPr>
        <w:rPr>
          <w:rFonts w:ascii="Garamond" w:hAnsi="Garamond"/>
        </w:rPr>
      </w:pPr>
    </w:p>
    <w:p w14:paraId="5021104D" w14:textId="77777777" w:rsidR="00AC0509" w:rsidRDefault="00AC0509" w:rsidP="00A25F31">
      <w:pPr>
        <w:rPr>
          <w:rFonts w:ascii="Garamond" w:hAnsi="Garamond"/>
        </w:rPr>
      </w:pPr>
    </w:p>
    <w:p w14:paraId="53D30BFE" w14:textId="77777777" w:rsidR="00AC0509" w:rsidRDefault="00AC0509" w:rsidP="00A25F31">
      <w:pPr>
        <w:rPr>
          <w:rFonts w:ascii="Garamond" w:hAnsi="Garamond"/>
        </w:rPr>
      </w:pPr>
    </w:p>
    <w:p w14:paraId="629CF27F" w14:textId="77777777" w:rsidR="00AC0509" w:rsidRDefault="00AC0509" w:rsidP="00A25F31">
      <w:pPr>
        <w:rPr>
          <w:rFonts w:ascii="Garamond" w:hAnsi="Garamond"/>
        </w:rPr>
      </w:pPr>
    </w:p>
    <w:p w14:paraId="346656E5" w14:textId="77777777" w:rsidR="00EC1783" w:rsidRPr="00CB2A2B" w:rsidRDefault="00EC1783" w:rsidP="00A25F31">
      <w:pPr>
        <w:rPr>
          <w:rFonts w:ascii="Garamond" w:hAnsi="Garamond"/>
        </w:rPr>
      </w:pPr>
    </w:p>
    <w:p w14:paraId="54D1BFE2" w14:textId="77777777" w:rsidR="00E85576" w:rsidRPr="00CB2A2B" w:rsidRDefault="00E85576" w:rsidP="00D61FBE">
      <w:pPr>
        <w:rPr>
          <w:rFonts w:ascii="Garamond" w:hAnsi="Garamond"/>
        </w:rPr>
      </w:pPr>
    </w:p>
    <w:p w14:paraId="5CA990DF" w14:textId="377C6FFA" w:rsidR="00E85576" w:rsidRPr="00CB2A2B" w:rsidRDefault="00E85576" w:rsidP="00D61FBE">
      <w:pPr>
        <w:rPr>
          <w:rFonts w:ascii="Garamond" w:hAnsi="Garamond"/>
        </w:rPr>
      </w:pPr>
      <w:r w:rsidRPr="00CB2A2B">
        <w:rPr>
          <w:rFonts w:ascii="Garamond" w:hAnsi="Garamond"/>
        </w:rPr>
        <w:lastRenderedPageBreak/>
        <w:t>For students, th</w:t>
      </w:r>
      <w:r w:rsidR="00067365" w:rsidRPr="00CB2A2B">
        <w:rPr>
          <w:rFonts w:ascii="Garamond" w:hAnsi="Garamond"/>
        </w:rPr>
        <w:t>is</w:t>
      </w:r>
      <w:r w:rsidRPr="00CB2A2B">
        <w:rPr>
          <w:rFonts w:ascii="Garamond" w:hAnsi="Garamond"/>
        </w:rPr>
        <w:t xml:space="preserve"> form must also be signed </w:t>
      </w:r>
      <w:r w:rsidR="001076D0" w:rsidRPr="00CB2A2B">
        <w:rPr>
          <w:rFonts w:ascii="Garamond" w:hAnsi="Garamond"/>
        </w:rPr>
        <w:t xml:space="preserve">electronically </w:t>
      </w:r>
      <w:r w:rsidRPr="00CB2A2B">
        <w:rPr>
          <w:rFonts w:ascii="Garamond" w:hAnsi="Garamond"/>
        </w:rPr>
        <w:t xml:space="preserve">by the </w:t>
      </w:r>
      <w:r w:rsidR="001076D0" w:rsidRPr="00CB2A2B">
        <w:rPr>
          <w:rFonts w:ascii="Garamond" w:hAnsi="Garamond"/>
        </w:rPr>
        <w:t>supervisor/</w:t>
      </w:r>
      <w:r w:rsidRPr="00CB2A2B">
        <w:rPr>
          <w:rFonts w:ascii="Garamond" w:hAnsi="Garamond"/>
        </w:rPr>
        <w:t>Head of the department/institution</w:t>
      </w:r>
      <w:r w:rsidR="00067365" w:rsidRPr="00CB2A2B">
        <w:rPr>
          <w:rFonts w:ascii="Garamond" w:hAnsi="Garamond"/>
        </w:rPr>
        <w:t>,</w:t>
      </w:r>
      <w:r w:rsidRPr="00CB2A2B">
        <w:rPr>
          <w:rFonts w:ascii="Garamond" w:hAnsi="Garamond"/>
        </w:rPr>
        <w:t xml:space="preserve"> undertaking to ensure that the applicant fulfils </w:t>
      </w:r>
      <w:r w:rsidR="00067365" w:rsidRPr="00CB2A2B">
        <w:rPr>
          <w:rFonts w:ascii="Garamond" w:hAnsi="Garamond"/>
        </w:rPr>
        <w:t>the</w:t>
      </w:r>
      <w:r w:rsidRPr="00CB2A2B">
        <w:rPr>
          <w:rFonts w:ascii="Garamond" w:hAnsi="Garamond"/>
        </w:rPr>
        <w:t xml:space="preserve"> agreed obligations.</w:t>
      </w:r>
    </w:p>
    <w:p w14:paraId="2AB83DE1" w14:textId="77777777" w:rsidR="00B743FC" w:rsidRPr="00CB2A2B" w:rsidRDefault="00B743FC" w:rsidP="00D61FBE">
      <w:pPr>
        <w:rPr>
          <w:rFonts w:ascii="Garamond" w:hAnsi="Garamond"/>
        </w:rPr>
      </w:pPr>
    </w:p>
    <w:p w14:paraId="3FD81865" w14:textId="77C759ED" w:rsidR="00B743FC" w:rsidRPr="0010206B" w:rsidRDefault="001076D0" w:rsidP="00D61FBE">
      <w:pPr>
        <w:rPr>
          <w:rFonts w:ascii="Garamond" w:hAnsi="Garamond"/>
          <w:b/>
          <w:bCs/>
        </w:rPr>
      </w:pPr>
      <w:r w:rsidRPr="00CB2A2B">
        <w:rPr>
          <w:rFonts w:ascii="Garamond" w:hAnsi="Garamond"/>
          <w:b/>
          <w:bCs/>
        </w:rPr>
        <w:t>Supervisor/</w:t>
      </w:r>
      <w:r w:rsidR="00E85576" w:rsidRPr="00CB2A2B">
        <w:rPr>
          <w:rFonts w:ascii="Garamond" w:hAnsi="Garamond"/>
          <w:b/>
          <w:bCs/>
        </w:rPr>
        <w:t>Head of department</w:t>
      </w:r>
      <w:r w:rsidR="00EB49F8">
        <w:rPr>
          <w:rFonts w:ascii="Garamond" w:hAnsi="Garamond"/>
          <w:b/>
          <w:bCs/>
        </w:rPr>
        <w:t xml:space="preserve"> (for student</w:t>
      </w:r>
      <w:r w:rsidR="00EC1783">
        <w:rPr>
          <w:rFonts w:ascii="Garamond" w:hAnsi="Garamond"/>
          <w:b/>
          <w:bCs/>
        </w:rPr>
        <w:t>s only</w:t>
      </w:r>
      <w:r w:rsidR="00EB49F8">
        <w:rPr>
          <w:rFonts w:ascii="Garamond" w:hAnsi="Garamond"/>
          <w:b/>
          <w:bCs/>
        </w:rPr>
        <w:t>)</w:t>
      </w:r>
    </w:p>
    <w:p w14:paraId="329E1279" w14:textId="1804D895" w:rsidR="00D70938" w:rsidRPr="00CB2A2B" w:rsidRDefault="00B743FC"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71" behindDoc="0" locked="0" layoutInCell="1" allowOverlap="1" wp14:anchorId="0D3B9965" wp14:editId="6C0F0B76">
                <wp:simplePos x="0" y="0"/>
                <wp:positionH relativeFrom="margin">
                  <wp:posOffset>0</wp:posOffset>
                </wp:positionH>
                <wp:positionV relativeFrom="paragraph">
                  <wp:posOffset>222250</wp:posOffset>
                </wp:positionV>
                <wp:extent cx="5928360" cy="373380"/>
                <wp:effectExtent l="0" t="0" r="0" b="0"/>
                <wp:wrapSquare wrapText="bothSides"/>
                <wp:docPr id="347006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FEC8F0E" w14:textId="77777777" w:rsidR="00B743FC" w:rsidRDefault="00B743FC" w:rsidP="00B743FC"/>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3B9965" id="_x0000_s1040" type="#_x0000_t202" style="position:absolute;margin-left:0;margin-top:17.5pt;width:466.8pt;height:29.4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" fillcolor="#7030a0" stroked="f">
                <v:fill opacity="6682f"/>
                <v:textbox style="mso-fit-shape-to-text:t" inset=",5mm">
                  <w:txbxContent>
                    <w:p w14:paraId="1FEC8F0E" w14:textId="77777777" w:rsidR="00B743FC" w:rsidRDefault="00B743FC" w:rsidP="00B743FC"/>
                  </w:txbxContent>
                </v:textbox>
                <w10:wrap type="square" anchorx="margin"/>
              </v:shape>
            </w:pict>
          </mc:Fallback>
        </mc:AlternateContent>
      </w:r>
      <w:r w:rsidR="00D70938" w:rsidRPr="00CB2A2B">
        <w:rPr>
          <w:rFonts w:ascii="Garamond" w:hAnsi="Garamond"/>
        </w:rPr>
        <w:t>Name</w:t>
      </w:r>
    </w:p>
    <w:p w14:paraId="29795DA1" w14:textId="6DBAAA42" w:rsidR="009641F0" w:rsidRPr="00CB2A2B" w:rsidRDefault="009641F0" w:rsidP="00D61FBE">
      <w:pPr>
        <w:rPr>
          <w:rFonts w:ascii="Garamond" w:hAnsi="Garamond"/>
        </w:rPr>
      </w:pPr>
    </w:p>
    <w:p w14:paraId="43D8224F" w14:textId="2D229672" w:rsidR="001076D0" w:rsidRPr="00CB2A2B" w:rsidRDefault="00076197"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72" behindDoc="0" locked="0" layoutInCell="1" allowOverlap="1" wp14:anchorId="1E5D260B" wp14:editId="4905ABE8">
                <wp:simplePos x="0" y="0"/>
                <wp:positionH relativeFrom="margin">
                  <wp:posOffset>0</wp:posOffset>
                </wp:positionH>
                <wp:positionV relativeFrom="paragraph">
                  <wp:posOffset>229870</wp:posOffset>
                </wp:positionV>
                <wp:extent cx="5928360" cy="373380"/>
                <wp:effectExtent l="0" t="0" r="0" b="0"/>
                <wp:wrapSquare wrapText="bothSides"/>
                <wp:docPr id="1868487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71470E0" w14:textId="77777777" w:rsidR="00076197" w:rsidRDefault="00076197" w:rsidP="00076197"/>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5D260B" id="_x0000_s1041" type="#_x0000_t202" style="position:absolute;margin-left:0;margin-top:18.1pt;width:466.8pt;height:29.4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" fillcolor="#7030a0" stroked="f">
                <v:fill opacity="6682f"/>
                <v:textbox style="mso-fit-shape-to-text:t" inset=",5mm">
                  <w:txbxContent>
                    <w:p w14:paraId="171470E0" w14:textId="77777777" w:rsidR="00076197" w:rsidRDefault="00076197" w:rsidP="00076197"/>
                  </w:txbxContent>
                </v:textbox>
                <w10:wrap type="square" anchorx="margin"/>
              </v:shape>
            </w:pict>
          </mc:Fallback>
        </mc:AlternateContent>
      </w:r>
      <w:r w:rsidR="00D70938" w:rsidRPr="00CB2A2B">
        <w:rPr>
          <w:rFonts w:ascii="Garamond" w:hAnsi="Garamond"/>
        </w:rPr>
        <w:t>Position</w:t>
      </w:r>
    </w:p>
    <w:p w14:paraId="59C77451" w14:textId="240F85B4" w:rsidR="00D70938" w:rsidRPr="00CB2A2B" w:rsidRDefault="00D70938" w:rsidP="00D61FBE">
      <w:pPr>
        <w:rPr>
          <w:rFonts w:ascii="Garamond" w:hAnsi="Garamond"/>
        </w:rPr>
      </w:pPr>
    </w:p>
    <w:p w14:paraId="55A910FB" w14:textId="02890404" w:rsidR="00E85576" w:rsidRPr="00CB2A2B" w:rsidRDefault="00076197"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73" behindDoc="0" locked="0" layoutInCell="1" allowOverlap="1" wp14:anchorId="5B5348E4" wp14:editId="0800B138">
                <wp:simplePos x="0" y="0"/>
                <wp:positionH relativeFrom="margin">
                  <wp:posOffset>0</wp:posOffset>
                </wp:positionH>
                <wp:positionV relativeFrom="paragraph">
                  <wp:posOffset>222885</wp:posOffset>
                </wp:positionV>
                <wp:extent cx="5928360" cy="373380"/>
                <wp:effectExtent l="0" t="0" r="0" b="0"/>
                <wp:wrapSquare wrapText="bothSides"/>
                <wp:docPr id="882054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80584CE" w14:textId="77777777" w:rsidR="00076197" w:rsidRDefault="00076197" w:rsidP="00076197"/>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348E4" id="_x0000_s1042" type="#_x0000_t202" style="position:absolute;margin-left:0;margin-top:17.55pt;width:466.8pt;height:29.4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" fillcolor="#7030a0" stroked="f">
                <v:fill opacity="6682f"/>
                <v:textbox style="mso-fit-shape-to-text:t" inset=",5mm">
                  <w:txbxContent>
                    <w:p w14:paraId="180584CE" w14:textId="77777777" w:rsidR="00076197" w:rsidRDefault="00076197" w:rsidP="00076197"/>
                  </w:txbxContent>
                </v:textbox>
                <w10:wrap type="square" anchorx="margin"/>
              </v:shape>
            </w:pict>
          </mc:Fallback>
        </mc:AlternateContent>
      </w:r>
      <w:r w:rsidR="00E85576" w:rsidRPr="00CB2A2B">
        <w:rPr>
          <w:rFonts w:ascii="Garamond" w:hAnsi="Garamond"/>
        </w:rPr>
        <w:t>Signature</w:t>
      </w:r>
    </w:p>
    <w:p w14:paraId="51FD56AF" w14:textId="13AB768E" w:rsidR="00E85576" w:rsidRPr="00CB2A2B" w:rsidRDefault="00E85576" w:rsidP="00D61FBE">
      <w:pPr>
        <w:rPr>
          <w:rFonts w:ascii="Garamond" w:hAnsi="Garamond"/>
        </w:rPr>
      </w:pPr>
    </w:p>
    <w:p w14:paraId="7EF347D2" w14:textId="33EFF0D1" w:rsidR="00E85576" w:rsidRPr="00CB2A2B" w:rsidRDefault="00076197"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74" behindDoc="0" locked="0" layoutInCell="1" allowOverlap="1" wp14:anchorId="4F3DFEA1" wp14:editId="0087E9C8">
                <wp:simplePos x="0" y="0"/>
                <wp:positionH relativeFrom="margin">
                  <wp:posOffset>0</wp:posOffset>
                </wp:positionH>
                <wp:positionV relativeFrom="paragraph">
                  <wp:posOffset>227330</wp:posOffset>
                </wp:positionV>
                <wp:extent cx="5928360" cy="373380"/>
                <wp:effectExtent l="0" t="0" r="0" b="0"/>
                <wp:wrapSquare wrapText="bothSides"/>
                <wp:docPr id="2124896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66F7EDEA" w14:textId="77777777" w:rsidR="00076197" w:rsidRDefault="00076197" w:rsidP="00076197"/>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3DFEA1" id="_x0000_s1043" type="#_x0000_t202" style="position:absolute;margin-left:0;margin-top:17.9pt;width:466.8pt;height:29.4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" fillcolor="#7030a0" stroked="f">
                <v:fill opacity="6682f"/>
                <v:textbox style="mso-fit-shape-to-text:t" inset=",5mm">
                  <w:txbxContent>
                    <w:p w14:paraId="66F7EDEA" w14:textId="77777777" w:rsidR="00076197" w:rsidRDefault="00076197" w:rsidP="00076197"/>
                  </w:txbxContent>
                </v:textbox>
                <w10:wrap type="square" anchorx="margin"/>
              </v:shape>
            </w:pict>
          </mc:Fallback>
        </mc:AlternateContent>
      </w:r>
      <w:r w:rsidR="00D70938" w:rsidRPr="00CB2A2B">
        <w:rPr>
          <w:rFonts w:ascii="Garamond" w:hAnsi="Garamond"/>
        </w:rPr>
        <w:t>Date</w:t>
      </w:r>
    </w:p>
    <w:p w14:paraId="7F3B928D" w14:textId="77777777" w:rsidR="00DF29EE" w:rsidRDefault="00DF29EE" w:rsidP="00D61FBE">
      <w:pPr>
        <w:rPr>
          <w:rFonts w:ascii="Garamond" w:hAnsi="Garamond"/>
        </w:rPr>
      </w:pPr>
    </w:p>
    <w:p w14:paraId="091ECFB4" w14:textId="77777777" w:rsidR="00E46514" w:rsidRDefault="00E46514" w:rsidP="00D61FBE">
      <w:pPr>
        <w:rPr>
          <w:rFonts w:ascii="Garamond" w:hAnsi="Garamond"/>
        </w:rPr>
      </w:pPr>
    </w:p>
    <w:p w14:paraId="79C0313D" w14:textId="53D4D1EE" w:rsidR="00EB49F8" w:rsidRPr="00E46514" w:rsidRDefault="00E46514" w:rsidP="00E46514">
      <w:pPr>
        <w:jc w:val="center"/>
        <w:rPr>
          <w:rFonts w:ascii="Garamond" w:hAnsi="Garamond"/>
          <w:b/>
          <w:bCs/>
          <w:sz w:val="32"/>
          <w:szCs w:val="32"/>
        </w:rPr>
      </w:pPr>
      <w:r w:rsidRPr="00207C98">
        <w:rPr>
          <w:rFonts w:ascii="Garamond" w:hAnsi="Garamond"/>
          <w:b/>
          <w:bCs/>
          <w:sz w:val="32"/>
          <w:szCs w:val="32"/>
        </w:rPr>
        <w:t xml:space="preserve">Please now read the </w:t>
      </w:r>
      <w:r w:rsidR="00DF39ED">
        <w:rPr>
          <w:rFonts w:ascii="Garamond" w:hAnsi="Garamond"/>
          <w:b/>
          <w:bCs/>
          <w:sz w:val="32"/>
          <w:szCs w:val="32"/>
        </w:rPr>
        <w:t>T</w:t>
      </w:r>
      <w:r w:rsidRPr="00207C98">
        <w:rPr>
          <w:rFonts w:ascii="Garamond" w:hAnsi="Garamond"/>
          <w:b/>
          <w:bCs/>
          <w:sz w:val="32"/>
          <w:szCs w:val="32"/>
        </w:rPr>
        <w:t xml:space="preserve">erms and </w:t>
      </w:r>
      <w:r w:rsidR="00DF39ED">
        <w:rPr>
          <w:rFonts w:ascii="Garamond" w:hAnsi="Garamond"/>
          <w:b/>
          <w:bCs/>
          <w:sz w:val="32"/>
          <w:szCs w:val="32"/>
        </w:rPr>
        <w:t>C</w:t>
      </w:r>
      <w:r w:rsidRPr="00207C98">
        <w:rPr>
          <w:rFonts w:ascii="Garamond" w:hAnsi="Garamond"/>
          <w:b/>
          <w:bCs/>
          <w:sz w:val="32"/>
          <w:szCs w:val="32"/>
        </w:rPr>
        <w:t>onditions and sign the Collections Research Agreement.</w:t>
      </w:r>
      <w:r w:rsidRPr="00207C98">
        <w:rPr>
          <w:rFonts w:ascii="Garamond" w:hAnsi="Garamond"/>
          <w:b/>
          <w:bCs/>
          <w:sz w:val="32"/>
          <w:szCs w:val="32"/>
        </w:rPr>
        <w:br w:type="page"/>
      </w:r>
    </w:p>
    <w:p w14:paraId="344A87BB" w14:textId="29FF5963" w:rsidR="00841552" w:rsidRPr="004B0D67" w:rsidRDefault="28BC2040" w:rsidP="004B0D67">
      <w:pPr>
        <w:spacing w:after="120"/>
        <w:jc w:val="center"/>
        <w:rPr>
          <w:rFonts w:ascii="Garamond" w:hAnsi="Garamond"/>
          <w:b/>
          <w:bCs/>
          <w:sz w:val="32"/>
          <w:szCs w:val="32"/>
        </w:rPr>
      </w:pPr>
      <w:r w:rsidRPr="00287175">
        <w:rPr>
          <w:rFonts w:ascii="Garamond" w:hAnsi="Garamond"/>
          <w:b/>
          <w:bCs/>
          <w:sz w:val="32"/>
          <w:szCs w:val="32"/>
        </w:rPr>
        <w:lastRenderedPageBreak/>
        <w:t xml:space="preserve">APPENDIX 1: </w:t>
      </w:r>
      <w:r w:rsidR="008F6DD2" w:rsidRPr="00287175">
        <w:rPr>
          <w:rFonts w:ascii="Garamond" w:hAnsi="Garamond"/>
          <w:b/>
          <w:bCs/>
          <w:sz w:val="32"/>
          <w:szCs w:val="32"/>
        </w:rPr>
        <w:t>Duckworth Collections Terms and Conditions</w:t>
      </w:r>
    </w:p>
    <w:p w14:paraId="043B4E84" w14:textId="77777777" w:rsidR="005C556E" w:rsidRDefault="005C556E" w:rsidP="00DA2B5A">
      <w:pPr>
        <w:ind w:left="30" w:right="330"/>
        <w:textAlignment w:val="baseline"/>
        <w:rPr>
          <w:rFonts w:ascii="Garamond" w:eastAsia="Times New Roman" w:hAnsi="Garamond"/>
          <w:color w:val="000000" w:themeColor="text1"/>
          <w:lang w:eastAsia="en-GB"/>
        </w:rPr>
      </w:pPr>
    </w:p>
    <w:p w14:paraId="4C49A9F6" w14:textId="77777777" w:rsidR="008D429E" w:rsidRDefault="008D429E" w:rsidP="00DA2B5A">
      <w:pPr>
        <w:ind w:left="30" w:right="330"/>
        <w:textAlignment w:val="baseline"/>
        <w:rPr>
          <w:rFonts w:ascii="Garamond" w:eastAsia="Times New Roman" w:hAnsi="Garamond"/>
          <w:color w:val="000000" w:themeColor="text1"/>
          <w:lang w:eastAsia="en-GB"/>
        </w:rPr>
      </w:pPr>
    </w:p>
    <w:p w14:paraId="76E2EF6C" w14:textId="22CF429D" w:rsidR="00DA2B5A" w:rsidRPr="00287175" w:rsidRDefault="00DA2B5A" w:rsidP="00DA2B5A">
      <w:pPr>
        <w:ind w:left="30" w:right="330"/>
        <w:textAlignment w:val="baseline"/>
        <w:rPr>
          <w:rFonts w:ascii="Garamond" w:eastAsia="Times New Roman" w:hAnsi="Garamond"/>
          <w:lang w:eastAsia="en-GB"/>
        </w:rPr>
      </w:pPr>
      <w:r w:rsidRPr="00287175">
        <w:rPr>
          <w:rFonts w:ascii="Garamond" w:eastAsia="Times New Roman" w:hAnsi="Garamond"/>
          <w:color w:val="000000" w:themeColor="text1"/>
          <w:lang w:eastAsia="en-GB"/>
        </w:rPr>
        <w:t>The study, scan, sample and</w:t>
      </w:r>
      <w:r w:rsidR="001C1490" w:rsidRPr="00287175">
        <w:rPr>
          <w:rFonts w:ascii="Garamond" w:eastAsia="Times New Roman" w:hAnsi="Garamond"/>
          <w:color w:val="000000" w:themeColor="text1"/>
          <w:lang w:eastAsia="en-GB"/>
        </w:rPr>
        <w:t>/</w:t>
      </w:r>
      <w:r w:rsidRPr="00287175">
        <w:rPr>
          <w:rFonts w:ascii="Garamond" w:eastAsia="Times New Roman" w:hAnsi="Garamond"/>
          <w:color w:val="000000" w:themeColor="text1"/>
          <w:lang w:eastAsia="en-GB"/>
        </w:rPr>
        <w:t xml:space="preserve">or photography </w:t>
      </w:r>
      <w:r w:rsidR="00ED1E39" w:rsidRPr="00287175">
        <w:rPr>
          <w:rFonts w:ascii="Garamond" w:eastAsia="Times New Roman" w:hAnsi="Garamond"/>
          <w:color w:val="000000" w:themeColor="text1"/>
          <w:lang w:eastAsia="en-GB"/>
        </w:rPr>
        <w:t xml:space="preserve">relating to </w:t>
      </w:r>
      <w:r w:rsidRPr="00287175">
        <w:rPr>
          <w:rFonts w:ascii="Garamond" w:eastAsia="Times New Roman" w:hAnsi="Garamond"/>
          <w:color w:val="000000" w:themeColor="text1"/>
          <w:lang w:eastAsia="en-GB"/>
        </w:rPr>
        <w:t xml:space="preserve">the </w:t>
      </w:r>
      <w:r w:rsidR="005B2BEE" w:rsidRPr="00287175">
        <w:rPr>
          <w:rFonts w:ascii="Garamond" w:eastAsia="Times New Roman" w:hAnsi="Garamond"/>
          <w:color w:val="000000" w:themeColor="text1"/>
          <w:lang w:eastAsia="en-GB"/>
        </w:rPr>
        <w:t>Duckworth Collections</w:t>
      </w:r>
      <w:r w:rsidRPr="00287175">
        <w:rPr>
          <w:rFonts w:ascii="Garamond" w:eastAsia="Times New Roman" w:hAnsi="Garamond"/>
          <w:color w:val="000000" w:themeColor="text1"/>
          <w:lang w:eastAsia="en-GB"/>
        </w:rPr>
        <w:t xml:space="preserve"> is subject to the </w:t>
      </w:r>
      <w:r w:rsidR="330A73F1" w:rsidRPr="00287175">
        <w:rPr>
          <w:rFonts w:ascii="Garamond" w:eastAsia="Times New Roman" w:hAnsi="Garamond"/>
          <w:color w:val="000000" w:themeColor="text1"/>
          <w:lang w:eastAsia="en-GB"/>
        </w:rPr>
        <w:t xml:space="preserve">following </w:t>
      </w:r>
      <w:r w:rsidRPr="00287175">
        <w:rPr>
          <w:rFonts w:ascii="Garamond" w:eastAsia="Times New Roman" w:hAnsi="Garamond"/>
          <w:color w:val="000000" w:themeColor="text1"/>
          <w:lang w:eastAsia="en-GB"/>
        </w:rPr>
        <w:t>terms and conditions.  </w:t>
      </w:r>
    </w:p>
    <w:p w14:paraId="7B07F88B" w14:textId="77777777" w:rsidR="00DA2B5A" w:rsidRPr="00287175" w:rsidRDefault="00DA2B5A" w:rsidP="00DA2B5A">
      <w:pPr>
        <w:ind w:left="30" w:right="330"/>
        <w:textAlignment w:val="baseline"/>
        <w:rPr>
          <w:rFonts w:ascii="Garamond" w:eastAsia="Times New Roman" w:hAnsi="Garamond"/>
          <w:lang w:eastAsia="en-GB"/>
        </w:rPr>
      </w:pPr>
      <w:r w:rsidRPr="00287175">
        <w:rPr>
          <w:rFonts w:ascii="Garamond" w:eastAsia="Times New Roman" w:hAnsi="Garamond"/>
          <w:lang w:eastAsia="en-GB"/>
        </w:rPr>
        <w:t> </w:t>
      </w:r>
    </w:p>
    <w:p w14:paraId="7EFB876E" w14:textId="77777777" w:rsidR="00E93598" w:rsidRPr="00287175" w:rsidRDefault="00E93598" w:rsidP="00DA2B5A">
      <w:pPr>
        <w:textAlignment w:val="baseline"/>
        <w:rPr>
          <w:rFonts w:ascii="Garamond" w:eastAsia="Times New Roman" w:hAnsi="Garamond"/>
          <w:b/>
          <w:bCs/>
          <w:color w:val="000000"/>
          <w:shd w:val="clear" w:color="auto" w:fill="FFD966"/>
          <w:lang w:eastAsia="en-GB"/>
        </w:rPr>
      </w:pPr>
    </w:p>
    <w:p w14:paraId="7E2F6D30" w14:textId="524EDB71" w:rsidR="00DA2B5A" w:rsidRPr="0010206B" w:rsidRDefault="00DA2B5A" w:rsidP="00592BF4">
      <w:pPr>
        <w:spacing w:after="120"/>
        <w:textAlignment w:val="baseline"/>
        <w:rPr>
          <w:rFonts w:ascii="Garamond" w:eastAsia="Times New Roman" w:hAnsi="Garamond"/>
          <w:color w:val="000000"/>
          <w:sz w:val="26"/>
          <w:szCs w:val="26"/>
          <w:lang w:eastAsia="en-GB"/>
        </w:rPr>
      </w:pPr>
      <w:r w:rsidRPr="0010206B">
        <w:rPr>
          <w:rFonts w:ascii="Garamond" w:eastAsia="Times New Roman" w:hAnsi="Garamond"/>
          <w:b/>
          <w:bCs/>
          <w:color w:val="000000"/>
          <w:sz w:val="26"/>
          <w:szCs w:val="26"/>
          <w:shd w:val="clear" w:color="auto" w:fill="FFD966"/>
          <w:lang w:eastAsia="en-GB"/>
        </w:rPr>
        <w:t>SECTION A – Research Visits</w:t>
      </w:r>
      <w:r w:rsidRPr="0010206B">
        <w:rPr>
          <w:rFonts w:ascii="Garamond" w:eastAsia="Times New Roman" w:hAnsi="Garamond"/>
          <w:b/>
          <w:bCs/>
          <w:color w:val="000000"/>
          <w:sz w:val="26"/>
          <w:szCs w:val="26"/>
          <w:lang w:eastAsia="en-GB"/>
        </w:rPr>
        <w:t> </w:t>
      </w:r>
      <w:r w:rsidRPr="0010206B">
        <w:rPr>
          <w:rFonts w:ascii="Garamond" w:eastAsia="Times New Roman" w:hAnsi="Garamond"/>
          <w:color w:val="000000"/>
          <w:sz w:val="26"/>
          <w:szCs w:val="26"/>
          <w:lang w:eastAsia="en-GB"/>
        </w:rPr>
        <w:t> </w:t>
      </w:r>
    </w:p>
    <w:p w14:paraId="577FE977" w14:textId="5BA23C51" w:rsidR="00DA2B5A" w:rsidRPr="00287175" w:rsidRDefault="00DA2B5A" w:rsidP="008A451B">
      <w:pPr>
        <w:textAlignment w:val="baseline"/>
        <w:rPr>
          <w:rFonts w:ascii="Garamond" w:eastAsia="Times New Roman" w:hAnsi="Garamond"/>
          <w:color w:val="000000"/>
          <w:lang w:eastAsia="en-GB"/>
        </w:rPr>
      </w:pPr>
      <w:r w:rsidRPr="00287175">
        <w:rPr>
          <w:rFonts w:ascii="Garamond" w:eastAsia="Times New Roman" w:hAnsi="Garamond"/>
          <w:b/>
          <w:bCs/>
          <w:iCs/>
          <w:color w:val="000000"/>
          <w:lang w:eastAsia="en-GB"/>
        </w:rPr>
        <w:t>Access </w:t>
      </w:r>
      <w:r w:rsidRPr="00287175">
        <w:rPr>
          <w:rFonts w:ascii="Garamond" w:eastAsia="Times New Roman" w:hAnsi="Garamond"/>
          <w:color w:val="000000"/>
          <w:lang w:eastAsia="en-GB"/>
        </w:rPr>
        <w:t> </w:t>
      </w:r>
    </w:p>
    <w:p w14:paraId="612C6873" w14:textId="67AB0D93" w:rsidR="00DA2B5A" w:rsidRPr="00287175" w:rsidRDefault="00DA2B5A" w:rsidP="00DA2B5A">
      <w:pPr>
        <w:ind w:left="15" w:right="405"/>
        <w:textAlignment w:val="baseline"/>
        <w:rPr>
          <w:rFonts w:ascii="Garamond" w:eastAsia="Times New Roman" w:hAnsi="Garamond"/>
          <w:color w:val="000000"/>
          <w:lang w:eastAsia="en-GB"/>
        </w:rPr>
      </w:pPr>
      <w:r w:rsidRPr="00287175">
        <w:rPr>
          <w:rFonts w:ascii="Garamond" w:eastAsia="Times New Roman" w:hAnsi="Garamond"/>
          <w:bCs/>
          <w:color w:val="000000"/>
          <w:lang w:eastAsia="en-GB"/>
        </w:rPr>
        <w:t xml:space="preserve">Applications for access to study, scan and/or photograph </w:t>
      </w:r>
      <w:r w:rsidR="004A7473">
        <w:rPr>
          <w:rFonts w:ascii="Garamond" w:eastAsia="Times New Roman" w:hAnsi="Garamond"/>
          <w:bCs/>
          <w:color w:val="000000"/>
          <w:lang w:eastAsia="en-GB"/>
        </w:rPr>
        <w:t xml:space="preserve">the collections </w:t>
      </w:r>
      <w:r w:rsidRPr="00287175">
        <w:rPr>
          <w:rFonts w:ascii="Garamond" w:eastAsia="Times New Roman" w:hAnsi="Garamond"/>
          <w:bCs/>
          <w:color w:val="000000"/>
          <w:lang w:eastAsia="en-GB"/>
        </w:rPr>
        <w:t xml:space="preserve">in the </w:t>
      </w:r>
      <w:r w:rsidR="005B2BEE" w:rsidRPr="00287175">
        <w:rPr>
          <w:rFonts w:ascii="Garamond" w:eastAsia="Times New Roman" w:hAnsi="Garamond"/>
          <w:bCs/>
          <w:color w:val="000000"/>
          <w:lang w:eastAsia="en-GB"/>
        </w:rPr>
        <w:t xml:space="preserve">Duckworth </w:t>
      </w:r>
      <w:r w:rsidRPr="00287175">
        <w:rPr>
          <w:rFonts w:ascii="Garamond" w:eastAsia="Times New Roman" w:hAnsi="Garamond"/>
          <w:bCs/>
          <w:color w:val="000000"/>
          <w:lang w:eastAsia="en-GB"/>
        </w:rPr>
        <w:t xml:space="preserve">are generally processed weekly with the exception of August and September when the collections are </w:t>
      </w:r>
      <w:r w:rsidR="009B3AED">
        <w:rPr>
          <w:rFonts w:ascii="Garamond" w:eastAsia="Times New Roman" w:hAnsi="Garamond"/>
          <w:bCs/>
          <w:color w:val="000000"/>
          <w:lang w:eastAsia="en-GB"/>
        </w:rPr>
        <w:t>closed</w:t>
      </w:r>
      <w:r w:rsidRPr="00287175">
        <w:rPr>
          <w:rFonts w:ascii="Garamond" w:eastAsia="Times New Roman" w:hAnsi="Garamond"/>
          <w:bCs/>
          <w:color w:val="000000"/>
          <w:lang w:eastAsia="en-GB"/>
        </w:rPr>
        <w:t>. Applicants will normally be informed of the outcome of their application within four weeks. </w:t>
      </w:r>
      <w:r w:rsidRPr="00287175">
        <w:rPr>
          <w:rFonts w:ascii="Garamond" w:eastAsia="Times New Roman" w:hAnsi="Garamond"/>
          <w:color w:val="000000"/>
          <w:lang w:eastAsia="en-GB"/>
        </w:rPr>
        <w:t> </w:t>
      </w:r>
    </w:p>
    <w:p w14:paraId="19F25B45" w14:textId="77777777" w:rsidR="00DA2B5A" w:rsidRPr="00287175" w:rsidRDefault="00DA2B5A" w:rsidP="00570156">
      <w:pPr>
        <w:ind w:right="720"/>
        <w:textAlignment w:val="baseline"/>
        <w:rPr>
          <w:rFonts w:ascii="Garamond" w:eastAsia="Times New Roman" w:hAnsi="Garamond"/>
          <w:lang w:eastAsia="en-GB"/>
        </w:rPr>
      </w:pPr>
    </w:p>
    <w:p w14:paraId="01A4272F" w14:textId="2464B00D" w:rsidR="00DA2B5A" w:rsidRPr="00287175" w:rsidRDefault="00DA2B5A" w:rsidP="00DA2B5A">
      <w:pPr>
        <w:ind w:left="30" w:right="450"/>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Access to the Duckworth Collections is at the discretion of the Director of the Duckworth and by appointment only. This may take into account the current and proposed work of members of the Department of Archaeology, and the overall research strategy of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w:t>
      </w:r>
    </w:p>
    <w:p w14:paraId="117FE3A2" w14:textId="77777777" w:rsidR="00DA2B5A" w:rsidRPr="00287175" w:rsidRDefault="00DA2B5A" w:rsidP="00DA2B5A">
      <w:pPr>
        <w:ind w:left="30" w:right="450"/>
        <w:textAlignment w:val="baseline"/>
        <w:rPr>
          <w:rFonts w:ascii="Garamond" w:eastAsia="Times New Roman" w:hAnsi="Garamond"/>
          <w:lang w:eastAsia="en-GB"/>
        </w:rPr>
      </w:pPr>
    </w:p>
    <w:p w14:paraId="724C821C" w14:textId="243BB939" w:rsidR="00DA2B5A" w:rsidRPr="00287175" w:rsidRDefault="00DA2B5A" w:rsidP="00DA2B5A">
      <w:pPr>
        <w:ind w:left="30" w:right="450" w:firstLine="15"/>
        <w:textAlignment w:val="baseline"/>
        <w:rPr>
          <w:rFonts w:ascii="Garamond" w:eastAsia="Times New Roman" w:hAnsi="Garamond"/>
          <w:color w:val="000000"/>
          <w:lang w:eastAsia="en-GB"/>
        </w:rPr>
      </w:pPr>
      <w:r w:rsidRPr="00287175">
        <w:rPr>
          <w:rFonts w:ascii="Garamond" w:eastAsia="Times New Roman" w:hAnsi="Garamond"/>
          <w:color w:val="000000"/>
          <w:lang w:eastAsia="en-GB"/>
        </w:rPr>
        <w:t>Permission to study in the Duckworth Collections is given for a specific project and for a specific period of time to undergraduate and graduate students and established researchers. Students are required to provide a letter of reference from their supervisors.  </w:t>
      </w:r>
    </w:p>
    <w:p w14:paraId="2330637D" w14:textId="77777777" w:rsidR="00DA2B5A" w:rsidRPr="00287175" w:rsidRDefault="00DA2B5A" w:rsidP="00DA2B5A">
      <w:pPr>
        <w:ind w:left="30" w:right="450" w:firstLine="15"/>
        <w:textAlignment w:val="baseline"/>
        <w:rPr>
          <w:rFonts w:ascii="Garamond" w:eastAsia="Times New Roman" w:hAnsi="Garamond"/>
          <w:lang w:eastAsia="en-GB"/>
        </w:rPr>
      </w:pPr>
    </w:p>
    <w:p w14:paraId="34866F86" w14:textId="646CB4B2" w:rsidR="00DA2B5A" w:rsidRPr="00287175" w:rsidRDefault="00DA2B5A" w:rsidP="005863B7">
      <w:pPr>
        <w:ind w:left="30" w:right="360"/>
        <w:textAlignment w:val="baseline"/>
        <w:rPr>
          <w:rFonts w:ascii="Garamond" w:eastAsia="Times New Roman" w:hAnsi="Garamond"/>
          <w:color w:val="000000"/>
          <w:lang w:eastAsia="en-GB"/>
        </w:rPr>
      </w:pPr>
      <w:r w:rsidRPr="00287175">
        <w:rPr>
          <w:rFonts w:ascii="Garamond" w:eastAsia="Times New Roman" w:hAnsi="Garamond"/>
          <w:color w:val="000000"/>
          <w:lang w:eastAsia="en-GB"/>
        </w:rPr>
        <w:t>Due to the number of research visits requested, visits are subject to availability and scheduling. A limit may be placed on the duration of visits and the number of remains, archive records or books that may be viewed.  </w:t>
      </w:r>
    </w:p>
    <w:p w14:paraId="5B3B5682" w14:textId="77777777" w:rsidR="00DA2B5A" w:rsidRPr="00287175" w:rsidRDefault="00DA2B5A" w:rsidP="00DA2B5A">
      <w:pPr>
        <w:ind w:left="30"/>
        <w:textAlignment w:val="baseline"/>
        <w:rPr>
          <w:rFonts w:ascii="Garamond" w:eastAsia="Times New Roman" w:hAnsi="Garamond"/>
          <w:b/>
          <w:bCs/>
          <w:i/>
          <w:iCs/>
          <w:color w:val="000000"/>
          <w:lang w:eastAsia="en-GB"/>
        </w:rPr>
      </w:pPr>
    </w:p>
    <w:p w14:paraId="24FA3EE0" w14:textId="0E72A9FF" w:rsidR="00DA2B5A" w:rsidRPr="00287175" w:rsidRDefault="00DA2B5A" w:rsidP="004C4608">
      <w:pPr>
        <w:ind w:left="28"/>
        <w:textAlignment w:val="baseline"/>
        <w:rPr>
          <w:rFonts w:ascii="Garamond" w:eastAsia="Times New Roman" w:hAnsi="Garamond"/>
          <w:color w:val="000000"/>
          <w:lang w:eastAsia="en-GB"/>
        </w:rPr>
      </w:pPr>
      <w:r w:rsidRPr="00287175">
        <w:rPr>
          <w:rFonts w:ascii="Garamond" w:eastAsia="Times New Roman" w:hAnsi="Garamond"/>
          <w:b/>
          <w:bCs/>
          <w:iCs/>
          <w:color w:val="000000"/>
          <w:lang w:eastAsia="en-GB"/>
        </w:rPr>
        <w:t>Data </w:t>
      </w:r>
      <w:r w:rsidRPr="00287175">
        <w:rPr>
          <w:rFonts w:ascii="Garamond" w:eastAsia="Times New Roman" w:hAnsi="Garamond"/>
          <w:color w:val="000000"/>
          <w:lang w:eastAsia="en-GB"/>
        </w:rPr>
        <w:t> </w:t>
      </w:r>
    </w:p>
    <w:p w14:paraId="2F4ACFF2" w14:textId="223D7CED" w:rsidR="00DA2B5A" w:rsidRPr="00287175" w:rsidRDefault="00DA2B5A" w:rsidP="00DA2B5A">
      <w:pPr>
        <w:ind w:left="30" w:right="705"/>
        <w:textAlignment w:val="baseline"/>
        <w:rPr>
          <w:rFonts w:ascii="Garamond" w:eastAsia="Times New Roman" w:hAnsi="Garamond"/>
          <w:lang w:eastAsia="en-GB"/>
        </w:rPr>
      </w:pPr>
      <w:r w:rsidRPr="00287175">
        <w:rPr>
          <w:rFonts w:ascii="Garamond" w:eastAsia="Times New Roman" w:hAnsi="Garamond"/>
          <w:color w:val="000000"/>
          <w:lang w:eastAsia="en-GB"/>
        </w:rPr>
        <w:t xml:space="preserve">A copy of </w:t>
      </w:r>
      <w:r w:rsidRPr="00287175">
        <w:rPr>
          <w:rFonts w:ascii="Garamond" w:eastAsia="Times New Roman" w:hAnsi="Garamond"/>
          <w:b/>
          <w:bCs/>
          <w:color w:val="000000"/>
          <w:lang w:eastAsia="en-GB"/>
        </w:rPr>
        <w:t xml:space="preserve">all </w:t>
      </w:r>
      <w:r w:rsidRPr="00287175">
        <w:rPr>
          <w:rFonts w:ascii="Garamond" w:eastAsia="Times New Roman" w:hAnsi="Garamond"/>
          <w:color w:val="000000"/>
          <w:lang w:eastAsia="en-GB"/>
        </w:rPr>
        <w:t xml:space="preserve">data obtained, including measurements (2D and 3D), images, 3D surface and CT-scans, should be submitted to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within 12 weeks of attendance. A copy of all theses and publications that use data collected from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must be deposited in the </w:t>
      </w:r>
      <w:r w:rsidR="00866DA1" w:rsidRPr="00287175">
        <w:rPr>
          <w:rFonts w:ascii="Garamond" w:eastAsia="Times New Roman" w:hAnsi="Garamond"/>
          <w:color w:val="000000"/>
          <w:lang w:eastAsia="en-GB"/>
        </w:rPr>
        <w:t>Collections’</w:t>
      </w:r>
      <w:r w:rsidRPr="00287175">
        <w:rPr>
          <w:rFonts w:ascii="Garamond" w:eastAsia="Times New Roman" w:hAnsi="Garamond"/>
          <w:color w:val="000000"/>
          <w:lang w:eastAsia="en-GB"/>
        </w:rPr>
        <w:t xml:space="preserve"> Archives.  </w:t>
      </w:r>
    </w:p>
    <w:p w14:paraId="64185612" w14:textId="77777777" w:rsidR="00DA2B5A" w:rsidRPr="00287175" w:rsidRDefault="00DA2B5A" w:rsidP="00DA2B5A">
      <w:pPr>
        <w:ind w:left="30" w:right="735"/>
        <w:textAlignment w:val="baseline"/>
        <w:rPr>
          <w:rFonts w:ascii="Garamond" w:eastAsia="Times New Roman" w:hAnsi="Garamond"/>
          <w:lang w:eastAsia="en-GB"/>
        </w:rPr>
      </w:pPr>
      <w:r w:rsidRPr="00287175">
        <w:rPr>
          <w:rFonts w:ascii="Garamond" w:eastAsia="Times New Roman" w:hAnsi="Garamond"/>
          <w:color w:val="000000"/>
          <w:lang w:eastAsia="en-GB"/>
        </w:rPr>
        <w:t> </w:t>
      </w:r>
    </w:p>
    <w:p w14:paraId="14AAE49B" w14:textId="57F23005" w:rsidR="00DA2B5A" w:rsidRPr="00287175" w:rsidRDefault="28BC2040" w:rsidP="00DA2B5A">
      <w:pPr>
        <w:ind w:left="30" w:right="735"/>
        <w:textAlignment w:val="baseline"/>
        <w:rPr>
          <w:rFonts w:ascii="Garamond" w:eastAsia="Times New Roman" w:hAnsi="Garamond"/>
          <w:lang w:eastAsia="en-GB"/>
        </w:rPr>
      </w:pPr>
      <w:r w:rsidRPr="00287175">
        <w:rPr>
          <w:rFonts w:ascii="Garamond" w:eastAsia="Times New Roman" w:hAnsi="Garamond"/>
          <w:color w:val="000000" w:themeColor="text1"/>
          <w:lang w:eastAsia="en-GB"/>
        </w:rPr>
        <w:t xml:space="preserve">All data submitted to the </w:t>
      </w:r>
      <w:r w:rsidR="00866DA1" w:rsidRPr="00287175">
        <w:rPr>
          <w:rFonts w:ascii="Garamond" w:eastAsia="Times New Roman" w:hAnsi="Garamond"/>
          <w:color w:val="000000" w:themeColor="text1"/>
          <w:lang w:eastAsia="en-GB"/>
        </w:rPr>
        <w:t>Duckworth Collections</w:t>
      </w:r>
      <w:r w:rsidRPr="00287175">
        <w:rPr>
          <w:rFonts w:ascii="Garamond" w:eastAsia="Times New Roman" w:hAnsi="Garamond"/>
          <w:color w:val="000000" w:themeColor="text1"/>
          <w:lang w:eastAsia="en-GB"/>
        </w:rPr>
        <w:t xml:space="preserve"> should be accompanied by an appropriate electronic file with the relevant metadata (information on numerical data collected with full name of measurements taken, method for 3D surface data collection employed, equipment specification, software used for 3D rendering, list of </w:t>
      </w:r>
      <w:r w:rsidR="4C733782" w:rsidRPr="00287175">
        <w:rPr>
          <w:rFonts w:ascii="Garamond" w:eastAsia="Times New Roman" w:hAnsi="Garamond"/>
          <w:color w:val="000000" w:themeColor="text1"/>
          <w:lang w:eastAsia="en-GB"/>
        </w:rPr>
        <w:t>human remains</w:t>
      </w:r>
      <w:r w:rsidRPr="00287175">
        <w:rPr>
          <w:rFonts w:ascii="Garamond" w:eastAsia="Times New Roman" w:hAnsi="Garamond"/>
          <w:color w:val="000000" w:themeColor="text1"/>
          <w:lang w:eastAsia="en-GB"/>
        </w:rPr>
        <w:t xml:space="preserve">, size of files, etc.). 3D surface scans, μCT scans and other images should be submitted individually labelled in an </w:t>
      </w:r>
      <w:r w:rsidRPr="00287175">
        <w:rPr>
          <w:rFonts w:ascii="Garamond" w:eastAsia="Times New Roman" w:hAnsi="Garamond"/>
          <w:b/>
          <w:bCs/>
          <w:color w:val="000000" w:themeColor="text1"/>
          <w:lang w:eastAsia="en-GB"/>
        </w:rPr>
        <w:t xml:space="preserve">external storage device </w:t>
      </w:r>
      <w:r w:rsidRPr="00287175">
        <w:rPr>
          <w:rFonts w:ascii="Garamond" w:eastAsia="Times New Roman" w:hAnsi="Garamond"/>
          <w:color w:val="000000" w:themeColor="text1"/>
          <w:lang w:eastAsia="en-GB"/>
        </w:rPr>
        <w:t xml:space="preserve">(a flash drive or hard disk depending on file size) which is to be retained by the </w:t>
      </w:r>
      <w:r w:rsidR="00866DA1" w:rsidRPr="00287175">
        <w:rPr>
          <w:rFonts w:ascii="Garamond" w:eastAsia="Times New Roman" w:hAnsi="Garamond"/>
          <w:color w:val="000000" w:themeColor="text1"/>
          <w:lang w:eastAsia="en-GB"/>
        </w:rPr>
        <w:t>Duckworth</w:t>
      </w:r>
      <w:r w:rsidRPr="00287175">
        <w:rPr>
          <w:rFonts w:ascii="Garamond" w:eastAsia="Times New Roman" w:hAnsi="Garamond"/>
          <w:color w:val="000000" w:themeColor="text1"/>
          <w:lang w:eastAsia="en-GB"/>
        </w:rPr>
        <w:t xml:space="preserve"> as the original source.  </w:t>
      </w:r>
    </w:p>
    <w:p w14:paraId="7B10CFA5" w14:textId="77777777" w:rsidR="00DA2B5A" w:rsidRPr="00287175" w:rsidRDefault="00DA2B5A" w:rsidP="00DA2B5A">
      <w:pPr>
        <w:ind w:left="30" w:right="675"/>
        <w:textAlignment w:val="baseline"/>
        <w:rPr>
          <w:rFonts w:ascii="Garamond" w:eastAsia="Times New Roman" w:hAnsi="Garamond"/>
          <w:color w:val="000000"/>
          <w:lang w:eastAsia="en-GB"/>
        </w:rPr>
      </w:pPr>
    </w:p>
    <w:p w14:paraId="4EFAD5C4" w14:textId="2DBBD519" w:rsidR="00DA2B5A" w:rsidRPr="00287175" w:rsidRDefault="00DA2B5A" w:rsidP="00DA2B5A">
      <w:pPr>
        <w:ind w:left="30" w:right="675"/>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All data and/or images collected </w:t>
      </w:r>
      <w:r w:rsidR="00472676" w:rsidRPr="00287175">
        <w:rPr>
          <w:rFonts w:ascii="Garamond" w:eastAsia="Times New Roman" w:hAnsi="Garamond"/>
          <w:color w:val="000000"/>
          <w:lang w:eastAsia="en-GB"/>
        </w:rPr>
        <w:t>from</w:t>
      </w:r>
      <w:r w:rsidRPr="00287175">
        <w:rPr>
          <w:rFonts w:ascii="Garamond" w:eastAsia="Times New Roman" w:hAnsi="Garamond"/>
          <w:color w:val="000000"/>
          <w:lang w:eastAsia="en-GB"/>
        </w:rPr>
        <w:t xml:space="preserve">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will be made accessible to other researchers on request after a period of 3-5 years (unless otherwise negotiated) from collection depending on the study, or after publication of the intended study (dissertation, article, book, etc.) if the latter precedes the 3-year embargo.  </w:t>
      </w:r>
    </w:p>
    <w:p w14:paraId="54A1BB7B" w14:textId="77777777" w:rsidR="00324FF5" w:rsidRPr="00287175" w:rsidRDefault="00324FF5" w:rsidP="00DA2B5A">
      <w:pPr>
        <w:ind w:left="30" w:right="675"/>
        <w:textAlignment w:val="baseline"/>
        <w:rPr>
          <w:rFonts w:ascii="Garamond" w:eastAsia="Times New Roman" w:hAnsi="Garamond"/>
          <w:lang w:eastAsia="en-GB"/>
        </w:rPr>
      </w:pPr>
    </w:p>
    <w:p w14:paraId="766CFAE4" w14:textId="6B54BDD2" w:rsidR="00DA2B5A" w:rsidRPr="00287175" w:rsidRDefault="00DA2B5A" w:rsidP="001C1490">
      <w:pPr>
        <w:ind w:left="45" w:right="675"/>
        <w:textAlignment w:val="baseline"/>
        <w:rPr>
          <w:rFonts w:ascii="Garamond" w:eastAsia="Times New Roman" w:hAnsi="Garamond"/>
          <w:color w:val="000000"/>
          <w:lang w:eastAsia="en-GB"/>
        </w:rPr>
      </w:pPr>
      <w:r w:rsidRPr="00287175">
        <w:rPr>
          <w:rFonts w:ascii="Garamond" w:eastAsia="Times New Roman" w:hAnsi="Garamond"/>
          <w:bCs/>
          <w:color w:val="000000"/>
          <w:lang w:eastAsia="en-GB"/>
        </w:rPr>
        <w:t xml:space="preserve">Further use of </w:t>
      </w:r>
      <w:r w:rsidR="00085BC4" w:rsidRPr="00287175">
        <w:rPr>
          <w:rFonts w:ascii="Garamond" w:eastAsia="Times New Roman" w:hAnsi="Garamond"/>
          <w:bCs/>
          <w:color w:val="000000"/>
          <w:lang w:eastAsia="en-GB"/>
        </w:rPr>
        <w:t xml:space="preserve">the </w:t>
      </w:r>
      <w:r w:rsidRPr="00287175">
        <w:rPr>
          <w:rFonts w:ascii="Garamond" w:eastAsia="Times New Roman" w:hAnsi="Garamond"/>
          <w:bCs/>
          <w:color w:val="000000"/>
          <w:lang w:eastAsia="en-GB"/>
        </w:rPr>
        <w:t xml:space="preserve">Duckworth </w:t>
      </w:r>
      <w:r w:rsidR="00085BC4" w:rsidRPr="00287175">
        <w:rPr>
          <w:rFonts w:ascii="Garamond" w:eastAsia="Times New Roman" w:hAnsi="Garamond"/>
          <w:bCs/>
          <w:color w:val="000000"/>
          <w:lang w:eastAsia="en-GB"/>
        </w:rPr>
        <w:t>Collections</w:t>
      </w:r>
      <w:r w:rsidRPr="00287175">
        <w:rPr>
          <w:rFonts w:ascii="Garamond" w:eastAsia="Times New Roman" w:hAnsi="Garamond"/>
          <w:bCs/>
          <w:color w:val="000000"/>
          <w:lang w:eastAsia="en-GB"/>
        </w:rPr>
        <w:t xml:space="preserve"> will not be granted until all relevant data are received by the </w:t>
      </w:r>
      <w:r w:rsidR="00866DA1" w:rsidRPr="00287175">
        <w:rPr>
          <w:rFonts w:ascii="Garamond" w:eastAsia="Times New Roman" w:hAnsi="Garamond"/>
          <w:bCs/>
          <w:color w:val="000000"/>
          <w:lang w:eastAsia="en-GB"/>
        </w:rPr>
        <w:t>Duckworth Collections</w:t>
      </w:r>
      <w:r w:rsidRPr="00287175">
        <w:rPr>
          <w:rFonts w:ascii="Garamond" w:eastAsia="Times New Roman" w:hAnsi="Garamond"/>
          <w:bCs/>
          <w:color w:val="000000"/>
          <w:lang w:eastAsia="en-GB"/>
        </w:rPr>
        <w:t>. </w:t>
      </w:r>
      <w:r w:rsidRPr="00287175">
        <w:rPr>
          <w:rFonts w:ascii="Garamond" w:eastAsia="Times New Roman" w:hAnsi="Garamond"/>
          <w:color w:val="000000"/>
          <w:lang w:eastAsia="en-GB"/>
        </w:rPr>
        <w:t> </w:t>
      </w:r>
    </w:p>
    <w:p w14:paraId="04D0AB7C" w14:textId="77777777" w:rsidR="00287175" w:rsidRDefault="00287175" w:rsidP="00202347">
      <w:pPr>
        <w:ind w:right="675"/>
        <w:textAlignment w:val="baseline"/>
        <w:rPr>
          <w:rFonts w:ascii="Garamond" w:eastAsia="Times New Roman" w:hAnsi="Garamond"/>
          <w:color w:val="000000"/>
          <w:lang w:eastAsia="en-GB"/>
        </w:rPr>
      </w:pPr>
    </w:p>
    <w:p w14:paraId="7085D7DA" w14:textId="77777777" w:rsidR="001D099E" w:rsidRPr="00287175" w:rsidRDefault="001D099E" w:rsidP="00202347">
      <w:pPr>
        <w:ind w:right="675"/>
        <w:textAlignment w:val="baseline"/>
        <w:rPr>
          <w:rFonts w:ascii="Garamond" w:eastAsia="Times New Roman" w:hAnsi="Garamond"/>
          <w:color w:val="000000"/>
          <w:lang w:eastAsia="en-GB"/>
        </w:rPr>
      </w:pPr>
    </w:p>
    <w:p w14:paraId="2EFFA1FB" w14:textId="3238911D" w:rsidR="00DA2B5A" w:rsidRPr="00287175" w:rsidRDefault="00DA2B5A" w:rsidP="004C4608">
      <w:pPr>
        <w:textAlignment w:val="baseline"/>
        <w:rPr>
          <w:rFonts w:ascii="Garamond" w:eastAsia="Times New Roman" w:hAnsi="Garamond"/>
          <w:color w:val="000000"/>
          <w:lang w:eastAsia="en-GB"/>
        </w:rPr>
      </w:pPr>
      <w:r w:rsidRPr="00287175">
        <w:rPr>
          <w:rFonts w:ascii="Garamond" w:eastAsia="Times New Roman" w:hAnsi="Garamond"/>
          <w:b/>
          <w:bCs/>
          <w:iCs/>
          <w:color w:val="000000"/>
          <w:lang w:eastAsia="en-GB"/>
        </w:rPr>
        <w:t>Acknowledgments </w:t>
      </w:r>
      <w:r w:rsidRPr="00287175">
        <w:rPr>
          <w:rFonts w:ascii="Garamond" w:eastAsia="Times New Roman" w:hAnsi="Garamond"/>
          <w:color w:val="000000"/>
          <w:lang w:eastAsia="en-GB"/>
        </w:rPr>
        <w:t> </w:t>
      </w:r>
    </w:p>
    <w:p w14:paraId="1E1ECE2C" w14:textId="5ABE2A5B" w:rsidR="00AC44C8" w:rsidRPr="00287175" w:rsidRDefault="00DA2B5A" w:rsidP="003B27A5">
      <w:pPr>
        <w:ind w:left="15" w:right="450"/>
        <w:jc w:val="both"/>
        <w:textAlignment w:val="baseline"/>
        <w:rPr>
          <w:rFonts w:ascii="Garamond" w:eastAsia="Times New Roman" w:hAnsi="Garamond"/>
          <w:lang w:eastAsia="en-GB"/>
        </w:rPr>
      </w:pPr>
      <w:r w:rsidRPr="00287175">
        <w:rPr>
          <w:rFonts w:ascii="Garamond" w:eastAsia="Times New Roman" w:hAnsi="Garamond"/>
          <w:color w:val="000000"/>
          <w:lang w:eastAsia="en-GB"/>
        </w:rPr>
        <w:t xml:space="preserve">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University of Cambridge, must be acknowledged in any research that includes data and/or images obtained from its collections. All theses and publications that include data collected from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must reference the collection, and/or include the </w:t>
      </w:r>
      <w:r w:rsidRPr="00287175">
        <w:rPr>
          <w:rFonts w:ascii="Garamond" w:eastAsia="Times New Roman" w:hAnsi="Garamond"/>
          <w:color w:val="000000"/>
          <w:lang w:eastAsia="en-GB"/>
        </w:rPr>
        <w:lastRenderedPageBreak/>
        <w:t>following acknowledgement: “</w:t>
      </w:r>
      <w:r w:rsidRPr="00287175">
        <w:rPr>
          <w:rFonts w:ascii="Garamond" w:eastAsia="Times New Roman" w:hAnsi="Garamond"/>
          <w:i/>
          <w:iCs/>
          <w:color w:val="000000"/>
          <w:lang w:eastAsia="en-GB"/>
        </w:rPr>
        <w:t xml:space="preserve">I/we thank the </w:t>
      </w:r>
      <w:r w:rsidR="005B2BEE" w:rsidRPr="00287175">
        <w:rPr>
          <w:rFonts w:ascii="Garamond" w:eastAsia="Times New Roman" w:hAnsi="Garamond"/>
          <w:i/>
          <w:iCs/>
          <w:color w:val="000000"/>
          <w:lang w:eastAsia="en-GB"/>
        </w:rPr>
        <w:t>Duckworth Collections</w:t>
      </w:r>
      <w:r w:rsidRPr="00287175">
        <w:rPr>
          <w:rFonts w:ascii="Garamond" w:eastAsia="Times New Roman" w:hAnsi="Garamond"/>
          <w:i/>
          <w:iCs/>
          <w:color w:val="000000"/>
          <w:lang w:eastAsia="en-GB"/>
        </w:rPr>
        <w:t>, University of</w:t>
      </w:r>
      <w:r w:rsidR="003B27A5" w:rsidRPr="00287175">
        <w:rPr>
          <w:rFonts w:ascii="Garamond" w:eastAsia="Times New Roman" w:hAnsi="Garamond"/>
          <w:i/>
          <w:iCs/>
          <w:color w:val="000000"/>
          <w:lang w:eastAsia="en-GB"/>
        </w:rPr>
        <w:t xml:space="preserve"> </w:t>
      </w:r>
      <w:r w:rsidRPr="00287175">
        <w:rPr>
          <w:rFonts w:ascii="Garamond" w:eastAsia="Times New Roman" w:hAnsi="Garamond"/>
          <w:i/>
          <w:iCs/>
          <w:color w:val="000000"/>
          <w:lang w:eastAsia="en-GB"/>
        </w:rPr>
        <w:t>Cambridge, for permission to study its collections</w:t>
      </w:r>
      <w:r w:rsidRPr="00287175">
        <w:rPr>
          <w:rFonts w:ascii="Garamond" w:eastAsia="Times New Roman" w:hAnsi="Garamond"/>
          <w:color w:val="000000"/>
          <w:lang w:eastAsia="en-GB"/>
        </w:rPr>
        <w:t>.”  </w:t>
      </w:r>
    </w:p>
    <w:p w14:paraId="020D7566" w14:textId="77777777" w:rsidR="00AC44C8" w:rsidRPr="00287175" w:rsidRDefault="00AC44C8" w:rsidP="00AC44C8">
      <w:pPr>
        <w:ind w:left="30"/>
        <w:textAlignment w:val="baseline"/>
        <w:rPr>
          <w:rFonts w:ascii="Garamond" w:eastAsia="Times New Roman" w:hAnsi="Garamond"/>
          <w:color w:val="000000"/>
          <w:lang w:eastAsia="en-GB"/>
        </w:rPr>
      </w:pPr>
    </w:p>
    <w:p w14:paraId="432E0C96" w14:textId="779AA088" w:rsidR="00DA2B5A" w:rsidRPr="00287175" w:rsidRDefault="00DA2B5A" w:rsidP="00AC44C8">
      <w:pPr>
        <w:ind w:left="30"/>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All subsequent publications that feature Duckworth data/collections must be sent by the researcher to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xml:space="preserve"> so it may be added to our archive. If the collections are deemed sensitive by the Collection Manager, then permission to publish must be acquired first by the Director.  </w:t>
      </w:r>
    </w:p>
    <w:p w14:paraId="6DBB5B6F" w14:textId="77777777" w:rsidR="00DA2B5A" w:rsidRPr="00287175" w:rsidRDefault="00DA2B5A" w:rsidP="00DA2B5A">
      <w:pPr>
        <w:ind w:left="15" w:right="360"/>
        <w:textAlignment w:val="baseline"/>
        <w:rPr>
          <w:rFonts w:ascii="Garamond" w:eastAsia="Times New Roman" w:hAnsi="Garamond"/>
          <w:lang w:eastAsia="en-GB"/>
        </w:rPr>
      </w:pPr>
    </w:p>
    <w:p w14:paraId="0EE80093" w14:textId="47AF92BB" w:rsidR="00DA2B5A" w:rsidRPr="00287175" w:rsidRDefault="00DA2B5A" w:rsidP="004C4608">
      <w:pPr>
        <w:ind w:left="28"/>
        <w:textAlignment w:val="baseline"/>
        <w:rPr>
          <w:rFonts w:ascii="Garamond" w:eastAsia="Times New Roman" w:hAnsi="Garamond"/>
          <w:color w:val="000000"/>
          <w:lang w:eastAsia="en-GB"/>
        </w:rPr>
      </w:pPr>
      <w:r w:rsidRPr="00287175">
        <w:rPr>
          <w:rFonts w:ascii="Garamond" w:eastAsia="Times New Roman" w:hAnsi="Garamond"/>
          <w:b/>
          <w:bCs/>
          <w:iCs/>
          <w:color w:val="000000"/>
          <w:lang w:eastAsia="en-GB"/>
        </w:rPr>
        <w:t>Reproductions </w:t>
      </w:r>
      <w:r w:rsidRPr="00287175">
        <w:rPr>
          <w:rFonts w:ascii="Garamond" w:eastAsia="Times New Roman" w:hAnsi="Garamond"/>
          <w:color w:val="000000"/>
          <w:lang w:eastAsia="en-GB"/>
        </w:rPr>
        <w:t> </w:t>
      </w:r>
    </w:p>
    <w:p w14:paraId="756AC6B7" w14:textId="5A1AB22A" w:rsidR="00DA2B5A" w:rsidRPr="00287175" w:rsidRDefault="00DA2B5A" w:rsidP="00DA2B5A">
      <w:pPr>
        <w:ind w:left="30" w:right="495" w:firstLine="15"/>
        <w:textAlignment w:val="baseline"/>
        <w:rPr>
          <w:rFonts w:ascii="Garamond" w:eastAsia="Times New Roman" w:hAnsi="Garamond"/>
          <w:color w:val="000000"/>
          <w:lang w:eastAsia="en-GB"/>
        </w:rPr>
      </w:pPr>
      <w:r w:rsidRPr="00287175">
        <w:rPr>
          <w:rFonts w:ascii="Garamond" w:eastAsia="Times New Roman" w:hAnsi="Garamond"/>
          <w:color w:val="000000" w:themeColor="text1"/>
          <w:lang w:eastAsia="en-GB"/>
        </w:rPr>
        <w:t xml:space="preserve">Reproductions </w:t>
      </w:r>
      <w:r w:rsidR="00605332" w:rsidRPr="00287175">
        <w:rPr>
          <w:rFonts w:ascii="Garamond" w:eastAsia="Times New Roman" w:hAnsi="Garamond"/>
          <w:color w:val="000000" w:themeColor="text1"/>
          <w:lang w:eastAsia="en-GB"/>
        </w:rPr>
        <w:t>based on</w:t>
      </w:r>
      <w:r w:rsidRPr="00287175">
        <w:rPr>
          <w:rFonts w:ascii="Garamond" w:eastAsia="Times New Roman" w:hAnsi="Garamond"/>
          <w:color w:val="000000" w:themeColor="text1"/>
          <w:lang w:eastAsia="en-GB"/>
        </w:rPr>
        <w:t xml:space="preserve"> the collections, including by photography (collections and collections stores), filming, imaging for 3D modelling or printing may be permitted for non-commercial research only upon application, subject to copyright legislation and other restrictions defined by the </w:t>
      </w:r>
      <w:r w:rsidR="005B2BEE" w:rsidRPr="00287175">
        <w:rPr>
          <w:rFonts w:ascii="Garamond" w:eastAsia="Times New Roman" w:hAnsi="Garamond"/>
          <w:color w:val="000000" w:themeColor="text1"/>
          <w:lang w:eastAsia="en-GB"/>
        </w:rPr>
        <w:t>Duckworth Collections</w:t>
      </w:r>
      <w:r w:rsidRPr="00287175">
        <w:rPr>
          <w:rFonts w:ascii="Garamond" w:eastAsia="Times New Roman" w:hAnsi="Garamond"/>
          <w:color w:val="000000" w:themeColor="text1"/>
          <w:lang w:eastAsia="en-GB"/>
        </w:rPr>
        <w:t xml:space="preserve">. Permission to use reproductions </w:t>
      </w:r>
      <w:r w:rsidR="00605332" w:rsidRPr="00287175">
        <w:rPr>
          <w:rFonts w:ascii="Garamond" w:eastAsia="Times New Roman" w:hAnsi="Garamond"/>
          <w:color w:val="000000" w:themeColor="text1"/>
          <w:lang w:eastAsia="en-GB"/>
        </w:rPr>
        <w:t>based on</w:t>
      </w:r>
      <w:r w:rsidRPr="00287175">
        <w:rPr>
          <w:rFonts w:ascii="Garamond" w:eastAsia="Times New Roman" w:hAnsi="Garamond"/>
          <w:color w:val="000000" w:themeColor="text1"/>
          <w:lang w:eastAsia="en-GB"/>
        </w:rPr>
        <w:t xml:space="preserve"> the </w:t>
      </w:r>
      <w:r w:rsidR="005B2BEE" w:rsidRPr="00287175">
        <w:rPr>
          <w:rFonts w:ascii="Garamond" w:eastAsia="Times New Roman" w:hAnsi="Garamond"/>
          <w:color w:val="000000" w:themeColor="text1"/>
          <w:lang w:eastAsia="en-GB"/>
        </w:rPr>
        <w:t>Duckworth Collections</w:t>
      </w:r>
      <w:r w:rsidRPr="00287175">
        <w:rPr>
          <w:rFonts w:ascii="Garamond" w:eastAsia="Times New Roman" w:hAnsi="Garamond"/>
          <w:color w:val="000000" w:themeColor="text1"/>
          <w:lang w:eastAsia="en-GB"/>
        </w:rPr>
        <w:t xml:space="preserve"> for publication/social media may be granted after consideration of all relevant information, including copyright for materials from the Duckworth Archives, and agreement upon the appropriate form of acknowledgement.  </w:t>
      </w:r>
    </w:p>
    <w:p w14:paraId="210B8EF3" w14:textId="77777777" w:rsidR="00DA2B5A" w:rsidRPr="00287175" w:rsidRDefault="00DA2B5A" w:rsidP="00DA2B5A">
      <w:pPr>
        <w:ind w:left="30" w:right="495" w:firstLine="15"/>
        <w:textAlignment w:val="baseline"/>
        <w:rPr>
          <w:rFonts w:ascii="Garamond" w:eastAsia="Times New Roman" w:hAnsi="Garamond"/>
          <w:lang w:eastAsia="en-GB"/>
        </w:rPr>
      </w:pPr>
    </w:p>
    <w:p w14:paraId="57CAF165" w14:textId="77777777" w:rsidR="007871E8" w:rsidRPr="00287175" w:rsidRDefault="007871E8" w:rsidP="00DA2B5A">
      <w:pPr>
        <w:ind w:left="30" w:right="495" w:firstLine="15"/>
        <w:textAlignment w:val="baseline"/>
        <w:rPr>
          <w:rFonts w:ascii="Garamond" w:eastAsia="Times New Roman" w:hAnsi="Garamond"/>
          <w:lang w:eastAsia="en-GB"/>
        </w:rPr>
      </w:pPr>
    </w:p>
    <w:p w14:paraId="1FCF2A09" w14:textId="553E14AD" w:rsidR="00DA2B5A" w:rsidRPr="0010206B" w:rsidRDefault="00DA2B5A" w:rsidP="007871E8">
      <w:pPr>
        <w:spacing w:after="100" w:afterAutospacing="1"/>
        <w:ind w:left="45"/>
        <w:textAlignment w:val="baseline"/>
        <w:rPr>
          <w:rFonts w:ascii="Garamond" w:eastAsia="Times New Roman" w:hAnsi="Garamond"/>
          <w:color w:val="000000"/>
          <w:sz w:val="24"/>
          <w:szCs w:val="24"/>
          <w:lang w:eastAsia="en-GB"/>
        </w:rPr>
      </w:pPr>
      <w:r w:rsidRPr="0010206B">
        <w:rPr>
          <w:rFonts w:ascii="Garamond" w:eastAsia="Times New Roman" w:hAnsi="Garamond"/>
          <w:b/>
          <w:bCs/>
          <w:color w:val="000000"/>
          <w:sz w:val="24"/>
          <w:szCs w:val="24"/>
          <w:shd w:val="clear" w:color="auto" w:fill="FFF2CC"/>
          <w:lang w:eastAsia="en-GB"/>
        </w:rPr>
        <w:t>Practical considerations</w:t>
      </w:r>
      <w:r w:rsidRPr="0010206B">
        <w:rPr>
          <w:rFonts w:ascii="Garamond" w:eastAsia="Times New Roman" w:hAnsi="Garamond"/>
          <w:b/>
          <w:bCs/>
          <w:color w:val="000000"/>
          <w:sz w:val="24"/>
          <w:szCs w:val="24"/>
          <w:lang w:eastAsia="en-GB"/>
        </w:rPr>
        <w:t> </w:t>
      </w:r>
      <w:r w:rsidRPr="0010206B">
        <w:rPr>
          <w:rFonts w:ascii="Garamond" w:eastAsia="Times New Roman" w:hAnsi="Garamond"/>
          <w:color w:val="000000"/>
          <w:sz w:val="24"/>
          <w:szCs w:val="24"/>
          <w:lang w:eastAsia="en-GB"/>
        </w:rPr>
        <w:t> </w:t>
      </w:r>
    </w:p>
    <w:p w14:paraId="698C53B0" w14:textId="77777777" w:rsidR="00DA2B5A" w:rsidRPr="00287175" w:rsidRDefault="00DA2B5A" w:rsidP="00AE4913">
      <w:pPr>
        <w:ind w:left="28"/>
        <w:textAlignment w:val="baseline"/>
        <w:rPr>
          <w:rFonts w:ascii="Garamond" w:eastAsia="Times New Roman" w:hAnsi="Garamond"/>
          <w:lang w:eastAsia="en-GB"/>
        </w:rPr>
      </w:pPr>
      <w:r w:rsidRPr="00287175">
        <w:rPr>
          <w:rFonts w:ascii="Garamond" w:eastAsia="Times New Roman" w:hAnsi="Garamond"/>
          <w:b/>
          <w:bCs/>
          <w:iCs/>
          <w:color w:val="000000"/>
          <w:lang w:eastAsia="en-GB"/>
        </w:rPr>
        <w:t>Before arrival </w:t>
      </w:r>
      <w:r w:rsidRPr="00287175">
        <w:rPr>
          <w:rFonts w:ascii="Garamond" w:eastAsia="Times New Roman" w:hAnsi="Garamond"/>
          <w:color w:val="000000"/>
          <w:lang w:eastAsia="en-GB"/>
        </w:rPr>
        <w:t> </w:t>
      </w:r>
    </w:p>
    <w:p w14:paraId="47737E86" w14:textId="5377C73C" w:rsidR="00DA2B5A" w:rsidRPr="00287175" w:rsidRDefault="00DA2B5A" w:rsidP="00DA2B5A">
      <w:pPr>
        <w:ind w:left="30" w:right="735"/>
        <w:textAlignment w:val="baseline"/>
        <w:rPr>
          <w:rFonts w:ascii="Garamond" w:eastAsia="Times New Roman" w:hAnsi="Garamond"/>
          <w:color w:val="000000"/>
          <w:lang w:eastAsia="en-GB"/>
        </w:rPr>
      </w:pPr>
      <w:r w:rsidRPr="00287175">
        <w:rPr>
          <w:rFonts w:ascii="Garamond" w:eastAsia="Times New Roman" w:hAnsi="Garamond"/>
          <w:color w:val="000000"/>
          <w:lang w:eastAsia="en-GB"/>
        </w:rPr>
        <w:t>There are no provisions for working on weekends or bank holidays. Access to the collection of primates, including hominin, scientific reproductions is subject to its availability and may be limited during teaching terms.  </w:t>
      </w:r>
    </w:p>
    <w:p w14:paraId="35232329" w14:textId="77777777" w:rsidR="00DA2B5A" w:rsidRPr="00287175" w:rsidRDefault="00DA2B5A" w:rsidP="00DA2B5A">
      <w:pPr>
        <w:ind w:left="30" w:right="735"/>
        <w:textAlignment w:val="baseline"/>
        <w:rPr>
          <w:rFonts w:ascii="Garamond" w:eastAsia="Times New Roman" w:hAnsi="Garamond"/>
          <w:lang w:eastAsia="en-GB"/>
        </w:rPr>
      </w:pPr>
    </w:p>
    <w:p w14:paraId="34C9B0A0" w14:textId="6B68AD95" w:rsidR="00DA2B5A" w:rsidRPr="00287175" w:rsidRDefault="00DA2B5A" w:rsidP="00DA2B5A">
      <w:pPr>
        <w:ind w:left="30" w:right="450"/>
        <w:textAlignment w:val="baseline"/>
        <w:rPr>
          <w:rFonts w:ascii="Garamond" w:eastAsia="Times New Roman" w:hAnsi="Garamond"/>
          <w:color w:val="000000"/>
          <w:lang w:eastAsia="en-GB"/>
        </w:rPr>
      </w:pPr>
      <w:r w:rsidRPr="00287175">
        <w:rPr>
          <w:rFonts w:ascii="Garamond" w:eastAsia="Times New Roman" w:hAnsi="Garamond"/>
          <w:color w:val="000000"/>
          <w:shd w:val="clear" w:color="auto" w:fill="FFFFFF"/>
          <w:lang w:eastAsia="en-GB"/>
        </w:rPr>
        <w:t>Visitors are expected to have all the equipment necessary to implement their data collection</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protocol. The </w:t>
      </w:r>
      <w:r w:rsidR="005B2BEE" w:rsidRPr="00287175">
        <w:rPr>
          <w:rFonts w:ascii="Garamond" w:eastAsia="Times New Roman" w:hAnsi="Garamond"/>
          <w:color w:val="000000"/>
          <w:shd w:val="clear" w:color="auto" w:fill="FFFFFF"/>
          <w:lang w:eastAsia="en-GB"/>
        </w:rPr>
        <w:t>Duckworth Collections</w:t>
      </w:r>
      <w:r w:rsidRPr="00287175">
        <w:rPr>
          <w:rFonts w:ascii="Garamond" w:eastAsia="Times New Roman" w:hAnsi="Garamond"/>
          <w:color w:val="000000"/>
          <w:shd w:val="clear" w:color="auto" w:fill="FFFFFF"/>
          <w:lang w:eastAsia="en-GB"/>
        </w:rPr>
        <w:t xml:space="preserve"> can provide osteometric boards and a mandibulometer if</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needed. In </w:t>
      </w:r>
      <w:r w:rsidRPr="00287175">
        <w:rPr>
          <w:rFonts w:ascii="Garamond" w:eastAsia="Times New Roman" w:hAnsi="Garamond"/>
          <w:color w:val="000000"/>
          <w:lang w:eastAsia="en-GB"/>
        </w:rPr>
        <w:t>exceptional</w:t>
      </w:r>
      <w:r w:rsidRPr="00287175">
        <w:rPr>
          <w:rFonts w:ascii="Garamond" w:eastAsia="Times New Roman" w:hAnsi="Garamond"/>
          <w:color w:val="000000"/>
          <w:shd w:val="clear" w:color="auto" w:fill="FFFFFF"/>
          <w:lang w:eastAsia="en-GB"/>
        </w:rPr>
        <w:t xml:space="preserve"> cases, visitors may borrow callipers, 3D digitisers or 3D scanners from the</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Duckworth or </w:t>
      </w:r>
      <w:r w:rsidRPr="00287175">
        <w:rPr>
          <w:rFonts w:ascii="Garamond" w:eastAsia="Times New Roman" w:hAnsi="Garamond"/>
          <w:color w:val="000000"/>
          <w:lang w:eastAsia="en-GB"/>
        </w:rPr>
        <w:t>the</w:t>
      </w:r>
      <w:r w:rsidRPr="00287175">
        <w:rPr>
          <w:rFonts w:ascii="Garamond" w:eastAsia="Times New Roman" w:hAnsi="Garamond"/>
          <w:color w:val="000000"/>
          <w:shd w:val="clear" w:color="auto" w:fill="FFFFFF"/>
          <w:lang w:eastAsia="en-GB"/>
        </w:rPr>
        <w:t xml:space="preserve"> Palaeoanthropology Laboratories upon request and previous agreement.</w:t>
      </w:r>
      <w:r w:rsidRPr="00287175">
        <w:rPr>
          <w:rFonts w:ascii="Garamond" w:eastAsia="Times New Roman" w:hAnsi="Garamond"/>
          <w:color w:val="000000"/>
          <w:lang w:eastAsia="en-GB"/>
        </w:rPr>
        <w:t>  </w:t>
      </w:r>
    </w:p>
    <w:p w14:paraId="0986FB18" w14:textId="77777777" w:rsidR="00DA2B5A" w:rsidRPr="00287175" w:rsidRDefault="00DA2B5A" w:rsidP="00DA2B5A">
      <w:pPr>
        <w:ind w:left="30" w:right="450"/>
        <w:textAlignment w:val="baseline"/>
        <w:rPr>
          <w:rFonts w:ascii="Garamond" w:eastAsia="Times New Roman" w:hAnsi="Garamond"/>
          <w:lang w:eastAsia="en-GB"/>
        </w:rPr>
      </w:pPr>
    </w:p>
    <w:p w14:paraId="3889AAB7" w14:textId="70AA657A" w:rsidR="00DA2B5A" w:rsidRPr="00287175" w:rsidRDefault="00DA2B5A" w:rsidP="00DA2B5A">
      <w:pPr>
        <w:ind w:left="15" w:right="345"/>
        <w:textAlignment w:val="baseline"/>
        <w:rPr>
          <w:rFonts w:ascii="Garamond" w:eastAsia="Times New Roman" w:hAnsi="Garamond"/>
          <w:lang w:eastAsia="en-GB"/>
        </w:rPr>
      </w:pPr>
      <w:r w:rsidRPr="00287175">
        <w:rPr>
          <w:rFonts w:ascii="Garamond" w:eastAsia="Times New Roman" w:hAnsi="Garamond"/>
          <w:color w:val="333333"/>
          <w:shd w:val="clear" w:color="auto" w:fill="FFFFFF"/>
          <w:lang w:eastAsia="en-GB"/>
        </w:rPr>
        <w:t xml:space="preserve">The </w:t>
      </w:r>
      <w:r w:rsidR="005B2BEE" w:rsidRPr="00287175">
        <w:rPr>
          <w:rFonts w:ascii="Garamond" w:eastAsia="Times New Roman" w:hAnsi="Garamond"/>
          <w:color w:val="333333"/>
          <w:shd w:val="clear" w:color="auto" w:fill="FFFFFF"/>
          <w:lang w:eastAsia="en-GB"/>
        </w:rPr>
        <w:t>Duckworth Collections</w:t>
      </w:r>
      <w:r w:rsidRPr="00287175">
        <w:rPr>
          <w:rFonts w:ascii="Garamond" w:eastAsia="Times New Roman" w:hAnsi="Garamond"/>
          <w:color w:val="333333"/>
          <w:shd w:val="clear" w:color="auto" w:fill="FFFFFF"/>
          <w:lang w:eastAsia="en-GB"/>
        </w:rPr>
        <w:t xml:space="preserve"> is unable to provide accommodation for visitors, who are expected to</w:t>
      </w:r>
      <w:r w:rsidRPr="00287175">
        <w:rPr>
          <w:rFonts w:ascii="Garamond" w:eastAsia="Times New Roman" w:hAnsi="Garamond"/>
          <w:color w:val="333333"/>
          <w:lang w:eastAsia="en-GB"/>
        </w:rPr>
        <w:t xml:space="preserve"> </w:t>
      </w:r>
      <w:r w:rsidRPr="00287175">
        <w:rPr>
          <w:rFonts w:ascii="Garamond" w:eastAsia="Times New Roman" w:hAnsi="Garamond"/>
          <w:color w:val="333333"/>
          <w:shd w:val="clear" w:color="auto" w:fill="FFFFFF"/>
          <w:lang w:eastAsia="en-GB"/>
        </w:rPr>
        <w:t xml:space="preserve">make </w:t>
      </w:r>
      <w:r w:rsidRPr="00287175">
        <w:rPr>
          <w:rFonts w:ascii="Garamond" w:eastAsia="Times New Roman" w:hAnsi="Garamond"/>
          <w:color w:val="333333"/>
          <w:lang w:eastAsia="en-GB"/>
        </w:rPr>
        <w:t>their</w:t>
      </w:r>
      <w:r w:rsidRPr="00287175">
        <w:rPr>
          <w:rFonts w:ascii="Garamond" w:eastAsia="Times New Roman" w:hAnsi="Garamond"/>
          <w:color w:val="333333"/>
          <w:shd w:val="clear" w:color="auto" w:fill="FFFFFF"/>
          <w:lang w:eastAsia="en-GB"/>
        </w:rPr>
        <w:t xml:space="preserve"> own arrangements. Details of accommodation and other aspects of visiting Cambridge</w:t>
      </w:r>
      <w:r w:rsidRPr="00287175">
        <w:rPr>
          <w:rFonts w:ascii="Garamond" w:eastAsia="Times New Roman" w:hAnsi="Garamond"/>
          <w:color w:val="333333"/>
          <w:lang w:eastAsia="en-GB"/>
        </w:rPr>
        <w:t xml:space="preserve"> </w:t>
      </w:r>
      <w:r w:rsidRPr="00287175">
        <w:rPr>
          <w:rFonts w:ascii="Garamond" w:eastAsia="Times New Roman" w:hAnsi="Garamond"/>
          <w:color w:val="333333"/>
          <w:shd w:val="clear" w:color="auto" w:fill="FFFFFF"/>
          <w:lang w:eastAsia="en-GB"/>
        </w:rPr>
        <w:t xml:space="preserve">are </w:t>
      </w:r>
      <w:r w:rsidRPr="00287175">
        <w:rPr>
          <w:rFonts w:ascii="Garamond" w:eastAsia="Times New Roman" w:hAnsi="Garamond"/>
          <w:color w:val="333333"/>
          <w:lang w:eastAsia="en-GB"/>
        </w:rPr>
        <w:t>available</w:t>
      </w:r>
      <w:r w:rsidRPr="00287175">
        <w:rPr>
          <w:rFonts w:ascii="Garamond" w:eastAsia="Times New Roman" w:hAnsi="Garamond"/>
          <w:color w:val="333333"/>
          <w:shd w:val="clear" w:color="auto" w:fill="FFFFFF"/>
          <w:lang w:eastAsia="en-GB"/>
        </w:rPr>
        <w:t xml:space="preserve"> from </w:t>
      </w:r>
      <w:hyperlink r:id="rId26" w:history="1">
        <w:r w:rsidR="0022257E" w:rsidRPr="00287175">
          <w:rPr>
            <w:rStyle w:val="Hyperlink"/>
            <w:rFonts w:ascii="Garamond" w:eastAsia="Times New Roman" w:hAnsi="Garamond"/>
            <w:shd w:val="clear" w:color="auto" w:fill="FFFFFF"/>
            <w:lang w:eastAsia="en-GB"/>
          </w:rPr>
          <w:t>https://www.visitcambridge.org/place-categories/accommodation/</w:t>
        </w:r>
      </w:hyperlink>
      <w:r w:rsidR="00AD5149" w:rsidRPr="00287175">
        <w:rPr>
          <w:rFonts w:ascii="Garamond" w:eastAsia="Times New Roman" w:hAnsi="Garamond"/>
          <w:color w:val="333333"/>
          <w:shd w:val="clear" w:color="auto" w:fill="FFFFFF"/>
          <w:lang w:eastAsia="en-GB"/>
        </w:rPr>
        <w:t>.</w:t>
      </w:r>
    </w:p>
    <w:p w14:paraId="3DCF45C7" w14:textId="6C8D8C0C" w:rsidR="00B329F5" w:rsidRPr="00287175" w:rsidRDefault="00B329F5" w:rsidP="00324FF5">
      <w:pPr>
        <w:ind w:right="345"/>
        <w:textAlignment w:val="baseline"/>
        <w:rPr>
          <w:rFonts w:ascii="Garamond" w:eastAsia="Times New Roman" w:hAnsi="Garamond"/>
          <w:lang w:eastAsia="en-GB"/>
        </w:rPr>
      </w:pPr>
    </w:p>
    <w:p w14:paraId="7942D065" w14:textId="2680C24E" w:rsidR="00324FF5" w:rsidRPr="00287175" w:rsidRDefault="00DA2B5A" w:rsidP="00AE4913">
      <w:pPr>
        <w:ind w:left="28"/>
        <w:textAlignment w:val="baseline"/>
        <w:rPr>
          <w:rFonts w:ascii="Garamond" w:eastAsia="Times New Roman" w:hAnsi="Garamond"/>
          <w:color w:val="000000"/>
          <w:lang w:eastAsia="en-GB"/>
        </w:rPr>
      </w:pPr>
      <w:r w:rsidRPr="00287175">
        <w:rPr>
          <w:rFonts w:ascii="Garamond" w:eastAsia="Times New Roman" w:hAnsi="Garamond"/>
          <w:b/>
          <w:bCs/>
          <w:iCs/>
          <w:color w:val="000000"/>
          <w:shd w:val="clear" w:color="auto" w:fill="FFFFFF"/>
          <w:lang w:eastAsia="en-GB"/>
        </w:rPr>
        <w:t>While working in the Duckworth</w:t>
      </w:r>
      <w:r w:rsidRPr="00287175">
        <w:rPr>
          <w:rFonts w:ascii="Garamond" w:eastAsia="Times New Roman" w:hAnsi="Garamond"/>
          <w:b/>
          <w:bCs/>
          <w:iCs/>
          <w:color w:val="000000"/>
          <w:lang w:eastAsia="en-GB"/>
        </w:rPr>
        <w:t> </w:t>
      </w:r>
      <w:r w:rsidRPr="00287175">
        <w:rPr>
          <w:rFonts w:ascii="Garamond" w:eastAsia="Times New Roman" w:hAnsi="Garamond"/>
          <w:color w:val="000000"/>
          <w:lang w:eastAsia="en-GB"/>
        </w:rPr>
        <w:t> </w:t>
      </w:r>
    </w:p>
    <w:p w14:paraId="53167317" w14:textId="1EDF82B1" w:rsidR="00DA2B5A" w:rsidRPr="00287175" w:rsidRDefault="00DA2B5A" w:rsidP="00DA2B5A">
      <w:pPr>
        <w:ind w:left="30" w:right="390"/>
        <w:textAlignment w:val="baseline"/>
        <w:rPr>
          <w:rFonts w:ascii="Garamond" w:eastAsia="Times New Roman" w:hAnsi="Garamond"/>
          <w:lang w:eastAsia="en-GB"/>
        </w:rPr>
      </w:pPr>
      <w:r w:rsidRPr="00287175">
        <w:rPr>
          <w:rFonts w:ascii="Garamond" w:eastAsia="Times New Roman" w:hAnsi="Garamond"/>
          <w:color w:val="000000"/>
          <w:shd w:val="clear" w:color="auto" w:fill="FFFFFF"/>
          <w:lang w:eastAsia="en-GB"/>
        </w:rPr>
        <w:t xml:space="preserve">All research visitors to the Duckworth must read and sign a </w:t>
      </w:r>
      <w:r w:rsidRPr="00287175">
        <w:rPr>
          <w:rFonts w:ascii="Garamond" w:eastAsia="Times New Roman" w:hAnsi="Garamond"/>
          <w:b/>
          <w:bCs/>
          <w:color w:val="000000"/>
          <w:shd w:val="clear" w:color="auto" w:fill="FFFFFF"/>
          <w:lang w:eastAsia="en-GB"/>
        </w:rPr>
        <w:t xml:space="preserve">Risk Assessment </w:t>
      </w:r>
      <w:r w:rsidRPr="00287175">
        <w:rPr>
          <w:rFonts w:ascii="Garamond" w:eastAsia="Times New Roman" w:hAnsi="Garamond"/>
          <w:color w:val="000000"/>
          <w:shd w:val="clear" w:color="auto" w:fill="FFFFFF"/>
          <w:lang w:eastAsia="en-GB"/>
        </w:rPr>
        <w:t>form prior to the</w:t>
      </w:r>
      <w:r w:rsidRPr="00287175">
        <w:rPr>
          <w:rFonts w:ascii="Garamond" w:eastAsia="Times New Roman" w:hAnsi="Garamond"/>
          <w:color w:val="000000"/>
          <w:lang w:eastAsia="en-GB"/>
        </w:rPr>
        <w:t xml:space="preserve"> beginning</w:t>
      </w:r>
      <w:r w:rsidRPr="00287175">
        <w:rPr>
          <w:rFonts w:ascii="Garamond" w:eastAsia="Times New Roman" w:hAnsi="Garamond"/>
          <w:color w:val="000000"/>
          <w:shd w:val="clear" w:color="auto" w:fill="FFFFFF"/>
          <w:lang w:eastAsia="en-GB"/>
        </w:rPr>
        <w:t xml:space="preserve"> of work. Visitors must comply with all emergency procedures, including the evacuation</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of </w:t>
      </w:r>
      <w:r w:rsidRPr="00287175">
        <w:rPr>
          <w:rFonts w:ascii="Garamond" w:eastAsia="Times New Roman" w:hAnsi="Garamond"/>
          <w:color w:val="000000"/>
          <w:lang w:eastAsia="en-GB"/>
        </w:rPr>
        <w:t>the</w:t>
      </w:r>
      <w:r w:rsidRPr="00287175">
        <w:rPr>
          <w:rFonts w:ascii="Garamond" w:eastAsia="Times New Roman" w:hAnsi="Garamond"/>
          <w:color w:val="000000"/>
          <w:shd w:val="clear" w:color="auto" w:fill="FFFFFF"/>
          <w:lang w:eastAsia="en-GB"/>
        </w:rPr>
        <w:t xml:space="preserve"> building in the event of a fire, or for fire drills. </w:t>
      </w:r>
      <w:r w:rsidRPr="00287175">
        <w:rPr>
          <w:rFonts w:ascii="Garamond" w:eastAsia="Times New Roman" w:hAnsi="Garamond"/>
          <w:color w:val="333333"/>
          <w:shd w:val="clear" w:color="auto" w:fill="FFFFFF"/>
          <w:lang w:eastAsia="en-GB"/>
        </w:rPr>
        <w:t>All visitors must work within the regulations</w:t>
      </w:r>
      <w:r w:rsidRPr="00287175">
        <w:rPr>
          <w:rFonts w:ascii="Garamond" w:eastAsia="Times New Roman" w:hAnsi="Garamond"/>
          <w:color w:val="333333"/>
          <w:lang w:eastAsia="en-GB"/>
        </w:rPr>
        <w:t xml:space="preserve"> </w:t>
      </w:r>
      <w:r w:rsidRPr="00287175">
        <w:rPr>
          <w:rFonts w:ascii="Garamond" w:eastAsia="Times New Roman" w:hAnsi="Garamond"/>
          <w:color w:val="333333"/>
          <w:shd w:val="clear" w:color="auto" w:fill="FFFFFF"/>
          <w:lang w:eastAsia="en-GB"/>
        </w:rPr>
        <w:t xml:space="preserve">and </w:t>
      </w:r>
      <w:r w:rsidRPr="00287175">
        <w:rPr>
          <w:rFonts w:ascii="Garamond" w:eastAsia="Times New Roman" w:hAnsi="Garamond"/>
          <w:color w:val="333333"/>
          <w:lang w:eastAsia="en-GB"/>
        </w:rPr>
        <w:t>Guidelines</w:t>
      </w:r>
      <w:r w:rsidRPr="00287175">
        <w:rPr>
          <w:rFonts w:ascii="Garamond" w:eastAsia="Times New Roman" w:hAnsi="Garamond"/>
          <w:color w:val="333333"/>
          <w:shd w:val="clear" w:color="auto" w:fill="FFFFFF"/>
          <w:lang w:eastAsia="en-GB"/>
        </w:rPr>
        <w:t xml:space="preserve"> of the University of Cambridge Health and Safety policy. For more information</w:t>
      </w:r>
      <w:r w:rsidRPr="00287175">
        <w:rPr>
          <w:rFonts w:ascii="Garamond" w:eastAsia="Times New Roman" w:hAnsi="Garamond"/>
          <w:color w:val="333333"/>
          <w:lang w:eastAsia="en-GB"/>
        </w:rPr>
        <w:t xml:space="preserve"> </w:t>
      </w:r>
      <w:r w:rsidRPr="00287175">
        <w:rPr>
          <w:rFonts w:ascii="Garamond" w:eastAsia="Times New Roman" w:hAnsi="Garamond"/>
          <w:color w:val="333333"/>
          <w:shd w:val="clear" w:color="auto" w:fill="FFFFFF"/>
          <w:lang w:eastAsia="en-GB"/>
        </w:rPr>
        <w:t>regarding Health and Safety at the University of Cambridge</w:t>
      </w:r>
      <w:r w:rsidRPr="00287175">
        <w:rPr>
          <w:rFonts w:ascii="Garamond" w:eastAsia="Times New Roman" w:hAnsi="Garamond"/>
          <w:color w:val="333333"/>
          <w:lang w:eastAsia="en-GB"/>
        </w:rPr>
        <w:t xml:space="preserve"> - </w:t>
      </w:r>
      <w:hyperlink r:id="rId27" w:history="1">
        <w:r w:rsidR="0022257E" w:rsidRPr="00287175">
          <w:rPr>
            <w:rStyle w:val="Hyperlink"/>
            <w:rFonts w:ascii="Garamond" w:eastAsia="Times New Roman" w:hAnsi="Garamond"/>
            <w:lang w:eastAsia="en-GB"/>
          </w:rPr>
          <w:t>https://www.safety.admin.cam.ac.uk/</w:t>
        </w:r>
      </w:hyperlink>
      <w:r w:rsidR="0022257E" w:rsidRPr="00287175">
        <w:rPr>
          <w:rFonts w:ascii="Garamond" w:eastAsia="Times New Roman" w:hAnsi="Garamond"/>
          <w:color w:val="0000FF"/>
          <w:lang w:eastAsia="en-GB"/>
        </w:rPr>
        <w:t xml:space="preserve"> </w:t>
      </w:r>
      <w:r w:rsidRPr="00287175">
        <w:rPr>
          <w:rFonts w:ascii="Garamond" w:eastAsia="Times New Roman" w:hAnsi="Garamond"/>
          <w:color w:val="0000FF"/>
          <w:lang w:eastAsia="en-GB"/>
        </w:rPr>
        <w:t>  </w:t>
      </w:r>
    </w:p>
    <w:p w14:paraId="1F4A2900" w14:textId="77777777" w:rsidR="00DA2B5A" w:rsidRPr="00287175" w:rsidRDefault="00DA2B5A" w:rsidP="00DA2B5A">
      <w:pPr>
        <w:ind w:left="30" w:right="390"/>
        <w:textAlignment w:val="baseline"/>
        <w:rPr>
          <w:rFonts w:ascii="Garamond" w:eastAsia="Times New Roman" w:hAnsi="Garamond"/>
          <w:lang w:eastAsia="en-GB"/>
        </w:rPr>
      </w:pPr>
      <w:r w:rsidRPr="00287175">
        <w:rPr>
          <w:rFonts w:ascii="Garamond" w:eastAsia="Times New Roman" w:hAnsi="Garamond"/>
          <w:color w:val="0000FF"/>
          <w:lang w:eastAsia="en-GB"/>
        </w:rPr>
        <w:t> </w:t>
      </w:r>
    </w:p>
    <w:p w14:paraId="7B13B133" w14:textId="409F57C6" w:rsidR="00DA2B5A" w:rsidRPr="00287175" w:rsidRDefault="00DA2B5A" w:rsidP="00DA2B5A">
      <w:pPr>
        <w:ind w:left="30" w:right="390"/>
        <w:textAlignment w:val="baseline"/>
        <w:rPr>
          <w:rFonts w:ascii="Garamond" w:eastAsia="Times New Roman" w:hAnsi="Garamond"/>
          <w:color w:val="000000"/>
          <w:lang w:eastAsia="en-GB"/>
        </w:rPr>
      </w:pPr>
      <w:r w:rsidRPr="00287175">
        <w:rPr>
          <w:rFonts w:ascii="Garamond" w:eastAsia="Times New Roman" w:hAnsi="Garamond"/>
          <w:color w:val="000000"/>
          <w:shd w:val="clear" w:color="auto" w:fill="FFFFFF"/>
          <w:lang w:eastAsia="en-GB"/>
        </w:rPr>
        <w:t>Visitors are issued with access cards on arrival each day and should return these to either the</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Administrator or the </w:t>
      </w:r>
      <w:r w:rsidR="00866DA1" w:rsidRPr="00287175">
        <w:rPr>
          <w:rFonts w:ascii="Garamond" w:eastAsia="Times New Roman" w:hAnsi="Garamond"/>
          <w:color w:val="000000"/>
          <w:shd w:val="clear" w:color="auto" w:fill="FFFFFF"/>
          <w:lang w:eastAsia="en-GB"/>
        </w:rPr>
        <w:t>Curatorial Manager</w:t>
      </w:r>
      <w:r w:rsidRPr="00287175">
        <w:rPr>
          <w:rFonts w:ascii="Garamond" w:eastAsia="Times New Roman" w:hAnsi="Garamond"/>
          <w:color w:val="000000"/>
          <w:lang w:eastAsia="en-GB"/>
        </w:rPr>
        <w:t>.  </w:t>
      </w:r>
    </w:p>
    <w:p w14:paraId="3D81E751" w14:textId="77777777" w:rsidR="00DA2B5A" w:rsidRPr="00287175" w:rsidRDefault="00DA2B5A" w:rsidP="00DA2B5A">
      <w:pPr>
        <w:ind w:left="30" w:right="390"/>
        <w:textAlignment w:val="baseline"/>
        <w:rPr>
          <w:rFonts w:ascii="Garamond" w:eastAsia="Times New Roman" w:hAnsi="Garamond"/>
          <w:lang w:eastAsia="en-GB"/>
        </w:rPr>
      </w:pPr>
    </w:p>
    <w:p w14:paraId="15A4036E" w14:textId="77777777" w:rsidR="00D70817" w:rsidRPr="00AD3544" w:rsidRDefault="00D70817" w:rsidP="00D70817">
      <w:pPr>
        <w:ind w:left="30" w:right="555"/>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Skeletal remains are vulnerable to damage during handling. Visitors are expected to be careful and do nothing that might damage the collections. All accidental damage is to be reported to the Curatorial Manager immediately. No </w:t>
      </w:r>
      <w:r>
        <w:rPr>
          <w:rFonts w:ascii="Garamond" w:eastAsia="Times New Roman" w:hAnsi="Garamond"/>
          <w:color w:val="000000"/>
          <w:lang w:eastAsia="en-GB"/>
        </w:rPr>
        <w:t>collections</w:t>
      </w:r>
      <w:r w:rsidRPr="00AD3544">
        <w:rPr>
          <w:rFonts w:ascii="Garamond" w:eastAsia="Times New Roman" w:hAnsi="Garamond"/>
          <w:color w:val="000000"/>
          <w:lang w:eastAsia="en-GB"/>
        </w:rPr>
        <w:t xml:space="preserve"> should be removed from the Duckworth without the previously granted permission.  </w:t>
      </w:r>
    </w:p>
    <w:p w14:paraId="319BE8E6" w14:textId="77777777" w:rsidR="00DA2B5A" w:rsidRPr="00287175" w:rsidRDefault="00DA2B5A" w:rsidP="00DA2B5A">
      <w:pPr>
        <w:ind w:left="30" w:right="555"/>
        <w:textAlignment w:val="baseline"/>
        <w:rPr>
          <w:rFonts w:ascii="Garamond" w:eastAsia="Times New Roman" w:hAnsi="Garamond"/>
          <w:lang w:eastAsia="en-GB"/>
        </w:rPr>
      </w:pPr>
    </w:p>
    <w:p w14:paraId="45428011" w14:textId="059A08D9" w:rsidR="00DA2B5A" w:rsidRPr="00287175" w:rsidRDefault="00DA2B5A" w:rsidP="00DA2B5A">
      <w:pPr>
        <w:ind w:left="30" w:right="510"/>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The remains should be packed exactly as found (or as advised by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with all the labels on one side of the bag and the bone(s) clearly visible on the other. Please ask for assistance if any</w:t>
      </w:r>
      <w:r w:rsidR="00D640AE" w:rsidRPr="00287175">
        <w:rPr>
          <w:rFonts w:ascii="Garamond" w:eastAsia="Times New Roman" w:hAnsi="Garamond"/>
          <w:color w:val="000000"/>
          <w:lang w:eastAsia="en-GB"/>
        </w:rPr>
        <w:t xml:space="preserve">thing </w:t>
      </w:r>
      <w:r w:rsidRPr="00287175">
        <w:rPr>
          <w:rFonts w:ascii="Garamond" w:eastAsia="Times New Roman" w:hAnsi="Garamond"/>
          <w:color w:val="000000"/>
          <w:lang w:eastAsia="en-GB"/>
        </w:rPr>
        <w:t>is difficult to handle or advice on packing is needed.  </w:t>
      </w:r>
    </w:p>
    <w:p w14:paraId="09131914" w14:textId="77777777" w:rsidR="00324FF5" w:rsidRPr="00287175" w:rsidRDefault="00324FF5" w:rsidP="00DA2B5A">
      <w:pPr>
        <w:ind w:left="30" w:right="510"/>
        <w:textAlignment w:val="baseline"/>
        <w:rPr>
          <w:rFonts w:ascii="Garamond" w:eastAsia="Times New Roman" w:hAnsi="Garamond"/>
          <w:lang w:eastAsia="en-GB"/>
        </w:rPr>
      </w:pPr>
    </w:p>
    <w:p w14:paraId="2337F514" w14:textId="59FF4229" w:rsidR="00DA2B5A" w:rsidRPr="00287175" w:rsidRDefault="00DA2B5A" w:rsidP="00DA2B5A">
      <w:pPr>
        <w:ind w:left="45" w:right="615"/>
        <w:textAlignment w:val="baseline"/>
        <w:rPr>
          <w:rFonts w:ascii="Garamond" w:eastAsia="Times New Roman" w:hAnsi="Garamond"/>
          <w:lang w:eastAsia="en-GB"/>
        </w:rPr>
      </w:pPr>
      <w:r w:rsidRPr="00287175">
        <w:rPr>
          <w:rFonts w:ascii="Garamond" w:eastAsia="Times New Roman" w:hAnsi="Garamond"/>
          <w:color w:val="000000"/>
          <w:lang w:eastAsia="en-GB"/>
        </w:rPr>
        <w:lastRenderedPageBreak/>
        <w:t xml:space="preserve">Visitors are kindly requested not to remove </w:t>
      </w:r>
      <w:r w:rsidR="006423BA" w:rsidRPr="00287175">
        <w:rPr>
          <w:rFonts w:ascii="Garamond" w:eastAsia="Times New Roman" w:hAnsi="Garamond"/>
          <w:color w:val="000000"/>
          <w:lang w:eastAsia="en-GB"/>
        </w:rPr>
        <w:t>human or non-</w:t>
      </w:r>
      <w:r w:rsidRPr="00287175">
        <w:rPr>
          <w:rFonts w:ascii="Garamond" w:eastAsia="Times New Roman" w:hAnsi="Garamond"/>
          <w:color w:val="000000"/>
          <w:lang w:eastAsia="en-GB"/>
        </w:rPr>
        <w:t xml:space="preserve">remains from the collections that they do not have previous permission to examine. If you have questions, please ask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w:t>
      </w:r>
    </w:p>
    <w:p w14:paraId="34C1BF22" w14:textId="77777777" w:rsidR="00DA2B5A" w:rsidRPr="00287175" w:rsidRDefault="00DA2B5A" w:rsidP="00DA2B5A">
      <w:pPr>
        <w:ind w:left="45" w:right="615"/>
        <w:textAlignment w:val="baseline"/>
        <w:rPr>
          <w:rFonts w:ascii="Garamond" w:eastAsia="Times New Roman" w:hAnsi="Garamond"/>
          <w:lang w:eastAsia="en-GB"/>
        </w:rPr>
      </w:pPr>
      <w:r w:rsidRPr="00287175">
        <w:rPr>
          <w:rFonts w:ascii="Garamond" w:eastAsia="Times New Roman" w:hAnsi="Garamond"/>
          <w:color w:val="000000"/>
          <w:lang w:eastAsia="en-GB"/>
        </w:rPr>
        <w:t> </w:t>
      </w:r>
    </w:p>
    <w:p w14:paraId="0E2ED270" w14:textId="5F044D4E" w:rsidR="00DA2B5A" w:rsidRPr="00287175" w:rsidRDefault="00DA2B5A" w:rsidP="007871E8">
      <w:pPr>
        <w:ind w:left="45" w:right="780"/>
        <w:textAlignment w:val="baseline"/>
        <w:rPr>
          <w:rFonts w:ascii="Garamond" w:eastAsia="Times New Roman" w:hAnsi="Garamond"/>
          <w:lang w:eastAsia="en-GB"/>
        </w:rPr>
      </w:pPr>
      <w:r w:rsidRPr="00287175">
        <w:rPr>
          <w:rFonts w:ascii="Garamond" w:eastAsia="Times New Roman" w:hAnsi="Garamond"/>
          <w:color w:val="000000"/>
          <w:lang w:eastAsia="en-GB"/>
        </w:rPr>
        <w:t xml:space="preserve">Visitors are kindly requested not to mark or write on any of the </w:t>
      </w:r>
      <w:r w:rsidR="006423BA" w:rsidRPr="00287175">
        <w:rPr>
          <w:rFonts w:ascii="Garamond" w:eastAsia="Times New Roman" w:hAnsi="Garamond"/>
          <w:color w:val="000000"/>
          <w:lang w:eastAsia="en-GB"/>
        </w:rPr>
        <w:t>human or</w:t>
      </w:r>
      <w:r w:rsidR="00E5013E" w:rsidRPr="00287175">
        <w:rPr>
          <w:rFonts w:ascii="Garamond" w:eastAsia="Times New Roman" w:hAnsi="Garamond"/>
          <w:color w:val="000000"/>
          <w:lang w:eastAsia="en-GB"/>
        </w:rPr>
        <w:t xml:space="preserve"> non-human remains</w:t>
      </w:r>
      <w:r w:rsidRPr="00287175">
        <w:rPr>
          <w:rFonts w:ascii="Garamond" w:eastAsia="Times New Roman" w:hAnsi="Garamond"/>
          <w:color w:val="000000"/>
          <w:lang w:eastAsia="en-GB"/>
        </w:rPr>
        <w:t xml:space="preserve"> in the collections. Smoking, eating, drinking, and the chewing of gum is not permitted anywhere in study areas. </w:t>
      </w:r>
    </w:p>
    <w:p w14:paraId="013BE143" w14:textId="77777777" w:rsidR="00B329F5" w:rsidRPr="00287175" w:rsidRDefault="00B329F5" w:rsidP="00DA2B5A">
      <w:pPr>
        <w:ind w:left="30" w:right="780"/>
        <w:textAlignment w:val="baseline"/>
        <w:rPr>
          <w:rFonts w:ascii="Garamond" w:eastAsia="Times New Roman" w:hAnsi="Garamond"/>
          <w:lang w:eastAsia="en-GB"/>
        </w:rPr>
      </w:pPr>
    </w:p>
    <w:p w14:paraId="38EEB90F" w14:textId="77777777" w:rsidR="00D35C94" w:rsidRPr="00287175" w:rsidRDefault="00D35C94" w:rsidP="00DA2B5A">
      <w:pPr>
        <w:ind w:left="30" w:right="780"/>
        <w:textAlignment w:val="baseline"/>
        <w:rPr>
          <w:rFonts w:ascii="Garamond" w:eastAsia="Times New Roman" w:hAnsi="Garamond"/>
          <w:lang w:eastAsia="en-GB"/>
        </w:rPr>
      </w:pPr>
    </w:p>
    <w:p w14:paraId="38095EE7" w14:textId="226E8A8E" w:rsidR="00DA2B5A" w:rsidRPr="0010206B" w:rsidRDefault="00DA2B5A" w:rsidP="00592BF4">
      <w:pPr>
        <w:spacing w:after="120"/>
        <w:ind w:left="28" w:right="782"/>
        <w:textAlignment w:val="baseline"/>
        <w:rPr>
          <w:rFonts w:ascii="Garamond" w:eastAsia="Times New Roman" w:hAnsi="Garamond"/>
          <w:color w:val="000000"/>
          <w:sz w:val="26"/>
          <w:szCs w:val="26"/>
          <w:lang w:eastAsia="en-GB"/>
        </w:rPr>
      </w:pPr>
      <w:r w:rsidRPr="0010206B">
        <w:rPr>
          <w:rFonts w:ascii="Garamond" w:eastAsia="Times New Roman" w:hAnsi="Garamond"/>
          <w:b/>
          <w:bCs/>
          <w:color w:val="000000"/>
          <w:sz w:val="26"/>
          <w:szCs w:val="26"/>
          <w:shd w:val="clear" w:color="auto" w:fill="FFD966"/>
          <w:lang w:eastAsia="en-GB"/>
        </w:rPr>
        <w:t xml:space="preserve">SECTION B – Consultation of the </w:t>
      </w:r>
      <w:r w:rsidR="005B2BEE" w:rsidRPr="0010206B">
        <w:rPr>
          <w:rFonts w:ascii="Garamond" w:eastAsia="Times New Roman" w:hAnsi="Garamond"/>
          <w:b/>
          <w:bCs/>
          <w:color w:val="000000"/>
          <w:sz w:val="26"/>
          <w:szCs w:val="26"/>
          <w:shd w:val="clear" w:color="auto" w:fill="FFD966"/>
          <w:lang w:eastAsia="en-GB"/>
        </w:rPr>
        <w:t>Duckworth Collections</w:t>
      </w:r>
      <w:r w:rsidRPr="0010206B">
        <w:rPr>
          <w:rFonts w:ascii="Garamond" w:eastAsia="Times New Roman" w:hAnsi="Garamond"/>
          <w:b/>
          <w:bCs/>
          <w:color w:val="000000"/>
          <w:sz w:val="26"/>
          <w:szCs w:val="26"/>
          <w:shd w:val="clear" w:color="auto" w:fill="FFD966"/>
          <w:lang w:eastAsia="en-GB"/>
        </w:rPr>
        <w:t xml:space="preserve"> Archives</w:t>
      </w:r>
      <w:r w:rsidR="001F7070" w:rsidRPr="001F7070">
        <w:rPr>
          <w:rFonts w:ascii="Garamond" w:eastAsia="Times New Roman" w:hAnsi="Garamond"/>
          <w:b/>
          <w:bCs/>
          <w:color w:val="000000"/>
          <w:sz w:val="26"/>
          <w:szCs w:val="26"/>
          <w:shd w:val="clear" w:color="auto" w:fill="FFD966"/>
          <w:lang w:eastAsia="en-GB"/>
        </w:rPr>
        <w:t xml:space="preserve"> (</w:t>
      </w:r>
      <w:r w:rsidR="001F7070" w:rsidRPr="0079089A">
        <w:rPr>
          <w:rFonts w:ascii="Garamond" w:eastAsia="Times New Roman" w:hAnsi="Garamond"/>
          <w:b/>
          <w:bCs/>
          <w:color w:val="000000"/>
          <w:sz w:val="26"/>
          <w:szCs w:val="26"/>
          <w:shd w:val="clear" w:color="auto" w:fill="FFD966"/>
          <w:lang w:eastAsia="en-GB"/>
        </w:rPr>
        <w:t>if relevant)</w:t>
      </w:r>
      <w:r w:rsidR="001F7070" w:rsidRPr="000818E6">
        <w:rPr>
          <w:rFonts w:ascii="Garamond" w:eastAsia="Times New Roman" w:hAnsi="Garamond"/>
          <w:b/>
          <w:bCs/>
          <w:color w:val="000000"/>
          <w:sz w:val="26"/>
          <w:szCs w:val="26"/>
          <w:lang w:eastAsia="en-GB"/>
        </w:rPr>
        <w:t> </w:t>
      </w:r>
      <w:r w:rsidR="001F7070" w:rsidRPr="000818E6">
        <w:rPr>
          <w:rFonts w:ascii="Garamond" w:eastAsia="Times New Roman" w:hAnsi="Garamond"/>
          <w:color w:val="000000"/>
          <w:sz w:val="26"/>
          <w:szCs w:val="26"/>
          <w:lang w:eastAsia="en-GB"/>
        </w:rPr>
        <w:t> </w:t>
      </w:r>
    </w:p>
    <w:p w14:paraId="5A8A9DAE" w14:textId="7AF2C375" w:rsidR="00DA2B5A" w:rsidRPr="00287175" w:rsidRDefault="00DA2B5A" w:rsidP="00DA2B5A">
      <w:pPr>
        <w:ind w:left="30" w:right="720" w:firstLine="15"/>
        <w:textAlignment w:val="baseline"/>
        <w:rPr>
          <w:rFonts w:ascii="Garamond" w:eastAsia="Times New Roman" w:hAnsi="Garamond"/>
          <w:lang w:eastAsia="en-GB"/>
        </w:rPr>
      </w:pPr>
      <w:r w:rsidRPr="00287175">
        <w:rPr>
          <w:rFonts w:ascii="Garamond" w:eastAsia="Times New Roman" w:hAnsi="Garamond"/>
          <w:color w:val="000000"/>
          <w:lang w:eastAsia="en-GB"/>
        </w:rPr>
        <w:t xml:space="preserve">Researchers may not work within the Duckworth Archive room; materials from the Archives sought for consultation will be made available by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and visitors will be given a desk to carry out their study within the premises.  </w:t>
      </w:r>
    </w:p>
    <w:p w14:paraId="12D00D48" w14:textId="77777777" w:rsidR="00DA2B5A" w:rsidRPr="00287175" w:rsidRDefault="00DA2B5A" w:rsidP="00DA2B5A">
      <w:pPr>
        <w:ind w:left="30" w:right="720" w:firstLine="15"/>
        <w:textAlignment w:val="baseline"/>
        <w:rPr>
          <w:rFonts w:ascii="Garamond" w:eastAsia="Times New Roman" w:hAnsi="Garamond"/>
          <w:lang w:eastAsia="en-GB"/>
        </w:rPr>
      </w:pPr>
      <w:r w:rsidRPr="00287175">
        <w:rPr>
          <w:rFonts w:ascii="Garamond" w:eastAsia="Times New Roman" w:hAnsi="Garamond"/>
          <w:lang w:eastAsia="en-GB"/>
        </w:rPr>
        <w:t> </w:t>
      </w:r>
    </w:p>
    <w:p w14:paraId="529A3A4D" w14:textId="77777777" w:rsidR="00DA2B5A" w:rsidRPr="00287175" w:rsidRDefault="00DA2B5A" w:rsidP="00DA2B5A">
      <w:pPr>
        <w:ind w:left="30" w:right="720" w:firstLine="15"/>
        <w:textAlignment w:val="baseline"/>
        <w:rPr>
          <w:rFonts w:ascii="Garamond" w:eastAsia="Times New Roman" w:hAnsi="Garamond"/>
          <w:lang w:eastAsia="en-GB"/>
        </w:rPr>
      </w:pPr>
      <w:r w:rsidRPr="00287175">
        <w:rPr>
          <w:rFonts w:ascii="Garamond" w:eastAsia="Times New Roman" w:hAnsi="Garamond"/>
          <w:lang w:eastAsia="en-GB"/>
        </w:rPr>
        <w:t>Please note that the original archival documents and collections information can often include racist and inappropriate language. This information is included in our database for historical purposes only.  </w:t>
      </w:r>
    </w:p>
    <w:p w14:paraId="01BB9031" w14:textId="77777777" w:rsidR="00DA2B5A" w:rsidRPr="00287175" w:rsidRDefault="00DA2B5A" w:rsidP="00DA2B5A">
      <w:pPr>
        <w:ind w:left="30" w:right="720" w:firstLine="15"/>
        <w:textAlignment w:val="baseline"/>
        <w:rPr>
          <w:rFonts w:ascii="Garamond" w:eastAsia="Times New Roman" w:hAnsi="Garamond"/>
          <w:lang w:eastAsia="en-GB"/>
        </w:rPr>
      </w:pPr>
    </w:p>
    <w:p w14:paraId="139750B7" w14:textId="1BE31927" w:rsidR="00DA2B5A" w:rsidRPr="00287175" w:rsidRDefault="00DA2B5A" w:rsidP="00DA2B5A">
      <w:pPr>
        <w:ind w:left="30" w:right="405"/>
        <w:jc w:val="both"/>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Information on the papers that form the Archives can be found at </w:t>
      </w:r>
      <w:hyperlink r:id="rId28" w:history="1">
        <w:r w:rsidRPr="00332908">
          <w:rPr>
            <w:rStyle w:val="Hyperlink"/>
            <w:rFonts w:ascii="Garamond" w:eastAsia="Times New Roman" w:hAnsi="Garamond"/>
            <w:lang w:eastAsia="en-GB"/>
          </w:rPr>
          <w:t>ArchiveSearch</w:t>
        </w:r>
      </w:hyperlink>
      <w:r w:rsidRPr="00287175">
        <w:rPr>
          <w:rFonts w:ascii="Garamond" w:eastAsia="Times New Roman" w:hAnsi="Garamond"/>
          <w:color w:val="0000FF"/>
          <w:lang w:eastAsia="en-GB"/>
        </w:rPr>
        <w:t xml:space="preserve"> </w:t>
      </w:r>
      <w:r w:rsidRPr="00287175">
        <w:rPr>
          <w:rFonts w:ascii="Garamond" w:eastAsia="Times New Roman" w:hAnsi="Garamond"/>
          <w:color w:val="000000"/>
          <w:lang w:eastAsia="en-GB"/>
        </w:rPr>
        <w:t xml:space="preserve">the University of Cambridge’s networked access to catalogues of archives and manuscript collections, of which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is one of the repositories.  </w:t>
      </w:r>
    </w:p>
    <w:p w14:paraId="5CA66C3B" w14:textId="77777777" w:rsidR="00B329F5" w:rsidRPr="00287175" w:rsidRDefault="00B329F5" w:rsidP="00DA2B5A">
      <w:pPr>
        <w:ind w:left="30" w:right="405"/>
        <w:jc w:val="both"/>
        <w:textAlignment w:val="baseline"/>
        <w:rPr>
          <w:rFonts w:ascii="Garamond" w:eastAsia="Times New Roman" w:hAnsi="Garamond"/>
          <w:lang w:eastAsia="en-GB"/>
        </w:rPr>
      </w:pPr>
    </w:p>
    <w:p w14:paraId="2F0036B4" w14:textId="3EECFE76" w:rsidR="00DA2B5A" w:rsidRPr="00287175" w:rsidRDefault="00DA2B5A" w:rsidP="00DA2B5A">
      <w:pPr>
        <w:ind w:left="30" w:right="630" w:firstLine="15"/>
        <w:textAlignment w:val="baseline"/>
        <w:rPr>
          <w:rFonts w:ascii="Garamond" w:eastAsia="Times New Roman" w:hAnsi="Garamond"/>
          <w:lang w:eastAsia="en-GB"/>
        </w:rPr>
      </w:pPr>
      <w:r w:rsidRPr="00287175">
        <w:rPr>
          <w:rFonts w:ascii="Garamond" w:eastAsia="Times New Roman" w:hAnsi="Garamond"/>
          <w:color w:val="000000"/>
          <w:lang w:eastAsia="en-GB"/>
        </w:rPr>
        <w:t xml:space="preserve">Photocopying of archive records and books may be permitted and requests should be made to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Copyright permission for images not owned by the Department will need to be sought out by the researcher, not Duckworth staff.  </w:t>
      </w:r>
    </w:p>
    <w:p w14:paraId="363F670A" w14:textId="77777777" w:rsidR="00DA2B5A" w:rsidRPr="00287175" w:rsidRDefault="00DA2B5A" w:rsidP="00DA2B5A">
      <w:pPr>
        <w:ind w:left="30" w:right="630" w:firstLine="15"/>
        <w:textAlignment w:val="baseline"/>
        <w:rPr>
          <w:rFonts w:ascii="Garamond" w:eastAsia="Times New Roman" w:hAnsi="Garamond"/>
          <w:lang w:eastAsia="en-GB"/>
        </w:rPr>
      </w:pPr>
      <w:r w:rsidRPr="00287175">
        <w:rPr>
          <w:rFonts w:ascii="Garamond" w:eastAsia="Times New Roman" w:hAnsi="Garamond"/>
          <w:lang w:eastAsia="en-GB"/>
        </w:rPr>
        <w:t> </w:t>
      </w:r>
    </w:p>
    <w:p w14:paraId="3960C7B2" w14:textId="77777777" w:rsidR="00DA2B5A" w:rsidRPr="00287175" w:rsidRDefault="00DA2B5A" w:rsidP="00DA2B5A">
      <w:pPr>
        <w:ind w:left="30" w:right="630" w:firstLine="15"/>
        <w:textAlignment w:val="baseline"/>
        <w:rPr>
          <w:rFonts w:ascii="Garamond" w:eastAsia="Times New Roman" w:hAnsi="Garamond"/>
          <w:lang w:eastAsia="en-GB"/>
        </w:rPr>
      </w:pPr>
      <w:r w:rsidRPr="00287175">
        <w:rPr>
          <w:rFonts w:ascii="Garamond" w:eastAsia="Times New Roman" w:hAnsi="Garamond"/>
          <w:lang w:eastAsia="en-GB"/>
        </w:rPr>
        <w:t> </w:t>
      </w:r>
    </w:p>
    <w:p w14:paraId="4CF6EE2D" w14:textId="18203C71" w:rsidR="00DA2B5A" w:rsidRPr="0010206B" w:rsidRDefault="00DA2B5A" w:rsidP="00592BF4">
      <w:pPr>
        <w:spacing w:after="120"/>
        <w:ind w:left="28"/>
        <w:textAlignment w:val="baseline"/>
        <w:rPr>
          <w:rFonts w:ascii="Garamond" w:eastAsia="Times New Roman" w:hAnsi="Garamond"/>
          <w:color w:val="000000"/>
          <w:sz w:val="26"/>
          <w:szCs w:val="26"/>
          <w:lang w:eastAsia="en-GB"/>
        </w:rPr>
      </w:pPr>
      <w:r w:rsidRPr="0010206B">
        <w:rPr>
          <w:rFonts w:ascii="Garamond" w:eastAsia="Times New Roman" w:hAnsi="Garamond"/>
          <w:b/>
          <w:bCs/>
          <w:color w:val="000000"/>
          <w:sz w:val="26"/>
          <w:szCs w:val="26"/>
          <w:shd w:val="clear" w:color="auto" w:fill="FFD966"/>
          <w:lang w:eastAsia="en-GB"/>
        </w:rPr>
        <w:t>SECTION C – Collection of 2D measurements and</w:t>
      </w:r>
      <w:r w:rsidR="004978A0" w:rsidRPr="0010206B">
        <w:rPr>
          <w:rFonts w:ascii="Garamond" w:eastAsia="Times New Roman" w:hAnsi="Garamond"/>
          <w:b/>
          <w:bCs/>
          <w:color w:val="000000"/>
          <w:sz w:val="26"/>
          <w:szCs w:val="26"/>
          <w:shd w:val="clear" w:color="auto" w:fill="FFD966"/>
          <w:lang w:eastAsia="en-GB"/>
        </w:rPr>
        <w:t>/</w:t>
      </w:r>
      <w:r w:rsidRPr="0010206B">
        <w:rPr>
          <w:rFonts w:ascii="Garamond" w:eastAsia="Times New Roman" w:hAnsi="Garamond"/>
          <w:b/>
          <w:bCs/>
          <w:color w:val="000000"/>
          <w:sz w:val="26"/>
          <w:szCs w:val="26"/>
          <w:shd w:val="clear" w:color="auto" w:fill="FFD966"/>
          <w:lang w:eastAsia="en-GB"/>
        </w:rPr>
        <w:t xml:space="preserve">or 3D landmarks data and </w:t>
      </w:r>
      <w:r w:rsidR="00F34F3D" w:rsidRPr="000818E6">
        <w:rPr>
          <w:rFonts w:ascii="Garamond" w:eastAsia="Times New Roman" w:hAnsi="Garamond"/>
          <w:b/>
          <w:bCs/>
          <w:color w:val="000000"/>
          <w:sz w:val="26"/>
          <w:szCs w:val="26"/>
          <w:shd w:val="clear" w:color="auto" w:fill="FFD966"/>
          <w:lang w:eastAsia="en-GB"/>
        </w:rPr>
        <w:t>images</w:t>
      </w:r>
      <w:r w:rsidR="00F34F3D" w:rsidRPr="0079089A">
        <w:rPr>
          <w:rFonts w:ascii="Garamond" w:eastAsia="Times New Roman" w:hAnsi="Garamond"/>
          <w:b/>
          <w:bCs/>
          <w:color w:val="000000"/>
          <w:sz w:val="26"/>
          <w:szCs w:val="26"/>
          <w:shd w:val="clear" w:color="auto" w:fill="FFD966"/>
          <w:lang w:eastAsia="en-GB"/>
        </w:rPr>
        <w:t xml:space="preserve"> (if relevant)</w:t>
      </w:r>
    </w:p>
    <w:p w14:paraId="381C12AF" w14:textId="3FEC9D31" w:rsidR="00DA2B5A" w:rsidRPr="00287175" w:rsidRDefault="00DA2B5A" w:rsidP="00A0028E">
      <w:pPr>
        <w:ind w:left="30" w:right="420" w:firstLine="15"/>
        <w:textAlignment w:val="baseline"/>
        <w:rPr>
          <w:rFonts w:ascii="Garamond" w:eastAsia="Times New Roman" w:hAnsi="Garamond"/>
          <w:lang w:eastAsia="en-GB"/>
        </w:rPr>
      </w:pPr>
      <w:r w:rsidRPr="00287175">
        <w:rPr>
          <w:rFonts w:ascii="Garamond" w:eastAsia="Times New Roman" w:hAnsi="Garamond"/>
          <w:color w:val="000000"/>
          <w:lang w:eastAsia="en-GB"/>
        </w:rPr>
        <w:t xml:space="preserve">Morphological and anatomical data may be collected from the </w:t>
      </w:r>
      <w:r w:rsidR="00F34BB1" w:rsidRPr="00287175">
        <w:rPr>
          <w:rFonts w:ascii="Garamond" w:eastAsia="Times New Roman" w:hAnsi="Garamond"/>
          <w:color w:val="000000"/>
          <w:lang w:eastAsia="en-GB"/>
        </w:rPr>
        <w:t>Duckworth</w:t>
      </w:r>
      <w:r w:rsidR="00CD5829" w:rsidRPr="00287175">
        <w:rPr>
          <w:rFonts w:ascii="Garamond" w:eastAsia="Times New Roman" w:hAnsi="Garamond"/>
          <w:color w:val="000000"/>
          <w:lang w:eastAsia="en-GB"/>
        </w:rPr>
        <w:t xml:space="preserve"> Collections’</w:t>
      </w:r>
      <w:r w:rsidRPr="00287175">
        <w:rPr>
          <w:rFonts w:ascii="Garamond" w:eastAsia="Times New Roman" w:hAnsi="Garamond"/>
          <w:color w:val="000000"/>
          <w:lang w:eastAsia="en-GB"/>
        </w:rPr>
        <w:t xml:space="preserve"> human and non-human primate osteological remains, as well as the collection of fossil hominid and hominin scientific reproductions. These data may be in the form of observations, linear measurements, 3D landmarks, 3D surface scans, CT scans, and photographs. Due to the number of visitors, permission to surface scan may be subject to space constraints. Applications that require medical-grade CT scanning, μCT scanning, </w:t>
      </w:r>
      <w:r w:rsidR="00A0028E" w:rsidRPr="00287175">
        <w:rPr>
          <w:rFonts w:ascii="Garamond" w:eastAsia="Times New Roman" w:hAnsi="Garamond"/>
          <w:color w:val="000000"/>
          <w:lang w:eastAsia="en-GB"/>
        </w:rPr>
        <w:t>structured light scanning, structure from motion, laser surface scanning and general photogrammetry must be discussed with the Curatorial Manager during the application process.  </w:t>
      </w:r>
    </w:p>
    <w:p w14:paraId="3B82E15C" w14:textId="77777777" w:rsidR="00534DDA" w:rsidRPr="00287175" w:rsidRDefault="00DA2B5A" w:rsidP="00DA2B5A">
      <w:pPr>
        <w:ind w:left="30" w:right="420" w:firstLine="15"/>
        <w:textAlignment w:val="baseline"/>
        <w:rPr>
          <w:rFonts w:ascii="Garamond" w:eastAsia="Times New Roman" w:hAnsi="Garamond"/>
          <w:lang w:eastAsia="en-GB"/>
        </w:rPr>
      </w:pPr>
      <w:r w:rsidRPr="00287175">
        <w:rPr>
          <w:rFonts w:ascii="Garamond" w:eastAsia="Times New Roman" w:hAnsi="Garamond"/>
          <w:lang w:eastAsia="en-GB"/>
        </w:rPr>
        <w:t> </w:t>
      </w:r>
    </w:p>
    <w:p w14:paraId="78A5F1FF" w14:textId="033C4DD7" w:rsidR="00DA2B5A" w:rsidRPr="00287175" w:rsidRDefault="00DA2B5A" w:rsidP="00DA2B5A">
      <w:pPr>
        <w:ind w:left="30" w:right="420" w:firstLine="15"/>
        <w:textAlignment w:val="baseline"/>
        <w:rPr>
          <w:rFonts w:ascii="Garamond" w:eastAsia="Times New Roman" w:hAnsi="Garamond"/>
          <w:lang w:eastAsia="en-GB"/>
        </w:rPr>
      </w:pPr>
      <w:r w:rsidRPr="00287175">
        <w:rPr>
          <w:rFonts w:ascii="Garamond" w:eastAsia="Times New Roman" w:hAnsi="Garamond"/>
          <w:lang w:eastAsia="en-GB"/>
        </w:rPr>
        <w:t> </w:t>
      </w:r>
    </w:p>
    <w:p w14:paraId="365805D4" w14:textId="2A049695" w:rsidR="00DA2B5A" w:rsidRPr="00AC7CA0" w:rsidRDefault="00DA2B5A" w:rsidP="00592BF4">
      <w:pPr>
        <w:spacing w:after="120"/>
        <w:ind w:left="28"/>
        <w:textAlignment w:val="baseline"/>
        <w:rPr>
          <w:rFonts w:ascii="Garamond" w:eastAsia="Times New Roman" w:hAnsi="Garamond"/>
          <w:sz w:val="26"/>
          <w:szCs w:val="26"/>
          <w:lang w:eastAsia="en-GB"/>
        </w:rPr>
      </w:pPr>
      <w:r w:rsidRPr="00AC7CA0">
        <w:rPr>
          <w:rFonts w:ascii="Garamond" w:eastAsia="Times New Roman" w:hAnsi="Garamond"/>
          <w:b/>
          <w:bCs/>
          <w:color w:val="000000"/>
          <w:sz w:val="26"/>
          <w:szCs w:val="26"/>
          <w:shd w:val="clear" w:color="auto" w:fill="FFD966"/>
          <w:lang w:eastAsia="en-GB"/>
        </w:rPr>
        <w:t>SECTION D – Destructive Sampling in the Duckwort</w:t>
      </w:r>
      <w:r w:rsidR="0092117F" w:rsidRPr="00AC7CA0">
        <w:rPr>
          <w:rFonts w:ascii="Garamond" w:eastAsia="Times New Roman" w:hAnsi="Garamond"/>
          <w:b/>
          <w:bCs/>
          <w:color w:val="000000"/>
          <w:sz w:val="26"/>
          <w:szCs w:val="26"/>
          <w:shd w:val="clear" w:color="auto" w:fill="FFD966"/>
          <w:lang w:eastAsia="en-GB"/>
        </w:rPr>
        <w:t xml:space="preserve">h </w:t>
      </w:r>
      <w:r w:rsidR="008E3EA4" w:rsidRPr="000818E6">
        <w:rPr>
          <w:rFonts w:ascii="Garamond" w:eastAsia="Times New Roman" w:hAnsi="Garamond"/>
          <w:b/>
          <w:bCs/>
          <w:color w:val="000000"/>
          <w:sz w:val="26"/>
          <w:szCs w:val="26"/>
          <w:shd w:val="clear" w:color="auto" w:fill="FFD966"/>
          <w:lang w:eastAsia="en-GB"/>
        </w:rPr>
        <w:t>Collections</w:t>
      </w:r>
      <w:r w:rsidR="008E3EA4" w:rsidRPr="0079089A">
        <w:rPr>
          <w:rFonts w:ascii="Garamond" w:eastAsia="Times New Roman" w:hAnsi="Garamond"/>
          <w:b/>
          <w:bCs/>
          <w:color w:val="000000"/>
          <w:sz w:val="26"/>
          <w:szCs w:val="26"/>
          <w:shd w:val="clear" w:color="auto" w:fill="FFD966"/>
          <w:lang w:eastAsia="en-GB"/>
        </w:rPr>
        <w:t xml:space="preserve"> (if relevant)</w:t>
      </w:r>
    </w:p>
    <w:p w14:paraId="7C4AAEBA" w14:textId="289A2831" w:rsidR="00DA2B5A" w:rsidRPr="00287175" w:rsidRDefault="00DA2B5A" w:rsidP="008D5862">
      <w:pPr>
        <w:spacing w:after="120"/>
        <w:ind w:left="28"/>
        <w:textAlignment w:val="baseline"/>
        <w:rPr>
          <w:rFonts w:ascii="Garamond" w:eastAsia="Times New Roman" w:hAnsi="Garamond"/>
          <w:color w:val="000000"/>
          <w:sz w:val="24"/>
          <w:szCs w:val="24"/>
          <w:lang w:eastAsia="en-GB"/>
        </w:rPr>
      </w:pPr>
      <w:r w:rsidRPr="00287175">
        <w:rPr>
          <w:rFonts w:ascii="Garamond" w:eastAsia="Times New Roman" w:hAnsi="Garamond"/>
          <w:b/>
          <w:bCs/>
          <w:i/>
          <w:iCs/>
          <w:color w:val="000000"/>
          <w:sz w:val="24"/>
          <w:szCs w:val="24"/>
          <w:lang w:eastAsia="en-GB"/>
        </w:rPr>
        <w:t>Prior to sampling </w:t>
      </w:r>
      <w:r w:rsidRPr="00287175">
        <w:rPr>
          <w:rFonts w:ascii="Garamond" w:eastAsia="Times New Roman" w:hAnsi="Garamond"/>
          <w:color w:val="000000"/>
          <w:sz w:val="24"/>
          <w:szCs w:val="24"/>
          <w:lang w:eastAsia="en-GB"/>
        </w:rPr>
        <w:t> </w:t>
      </w:r>
    </w:p>
    <w:p w14:paraId="5607509C" w14:textId="77777777" w:rsidR="00B329F5" w:rsidRPr="00287175" w:rsidRDefault="00DA2B5A" w:rsidP="00CE1BEF">
      <w:pPr>
        <w:ind w:left="28"/>
        <w:textAlignment w:val="baseline"/>
        <w:rPr>
          <w:rFonts w:ascii="Garamond" w:eastAsia="Times New Roman" w:hAnsi="Garamond"/>
          <w:color w:val="000000"/>
          <w:lang w:eastAsia="en-GB"/>
        </w:rPr>
      </w:pPr>
      <w:r w:rsidRPr="00287175">
        <w:rPr>
          <w:rFonts w:ascii="Garamond" w:eastAsia="Times New Roman" w:hAnsi="Garamond"/>
          <w:b/>
          <w:bCs/>
          <w:color w:val="000000"/>
          <w:lang w:eastAsia="en-GB"/>
        </w:rPr>
        <w:t>Applications for destructive sampling must include: </w:t>
      </w:r>
      <w:r w:rsidRPr="00287175">
        <w:rPr>
          <w:rFonts w:ascii="Garamond" w:eastAsia="Times New Roman" w:hAnsi="Garamond"/>
          <w:color w:val="000000"/>
          <w:lang w:eastAsia="en-GB"/>
        </w:rPr>
        <w:t> </w:t>
      </w:r>
    </w:p>
    <w:p w14:paraId="0630222E" w14:textId="5E6F1F25" w:rsidR="00B329F5" w:rsidRPr="00287175" w:rsidRDefault="00DA2B5A" w:rsidP="00C45E5C">
      <w:pPr>
        <w:pStyle w:val="ListParagraph"/>
        <w:numPr>
          <w:ilvl w:val="0"/>
          <w:numId w:val="14"/>
        </w:numPr>
        <w:ind w:left="743" w:hanging="357"/>
        <w:textAlignment w:val="baseline"/>
        <w:rPr>
          <w:rFonts w:ascii="Garamond" w:eastAsia="Times New Roman" w:hAnsi="Garamond"/>
          <w:color w:val="000000"/>
          <w:lang w:eastAsia="en-GB"/>
        </w:rPr>
      </w:pPr>
      <w:r w:rsidRPr="00287175">
        <w:rPr>
          <w:rFonts w:ascii="Garamond" w:eastAsia="Times New Roman" w:hAnsi="Garamond"/>
          <w:color w:val="000000"/>
          <w:lang w:eastAsia="en-GB"/>
        </w:rPr>
        <w:t>The type and amount needed (e.g., sternal rib end sample, 0.5 g). Excessive destruction will not be permitted, and applicants are expected to keep the number of potential samples to an absolute minimum. Applicants may be invited to consider</w:t>
      </w:r>
      <w:r w:rsidRPr="00287175">
        <w:rPr>
          <w:rFonts w:ascii="Garamond" w:eastAsia="Times New Roman" w:hAnsi="Garamond"/>
          <w:lang w:eastAsia="en-GB"/>
        </w:rPr>
        <w:t xml:space="preserve"> </w:t>
      </w:r>
      <w:r w:rsidRPr="00287175">
        <w:rPr>
          <w:rFonts w:ascii="Garamond" w:eastAsia="Times New Roman" w:hAnsi="Garamond"/>
          <w:color w:val="000000"/>
          <w:lang w:eastAsia="en-GB"/>
        </w:rPr>
        <w:t>non-invasive alternatives.</w:t>
      </w:r>
    </w:p>
    <w:p w14:paraId="4EE4157B" w14:textId="77777777" w:rsidR="00B329F5" w:rsidRPr="00287175" w:rsidRDefault="00DA2B5A" w:rsidP="00C45E5C">
      <w:pPr>
        <w:pStyle w:val="ListParagraph"/>
        <w:numPr>
          <w:ilvl w:val="0"/>
          <w:numId w:val="14"/>
        </w:numPr>
        <w:ind w:left="743" w:hanging="357"/>
        <w:textAlignment w:val="baseline"/>
        <w:rPr>
          <w:rFonts w:ascii="Garamond" w:eastAsia="Times New Roman" w:hAnsi="Garamond"/>
          <w:color w:val="000000"/>
          <w:lang w:eastAsia="en-GB"/>
        </w:rPr>
      </w:pPr>
      <w:r w:rsidRPr="00287175">
        <w:rPr>
          <w:rFonts w:ascii="Garamond" w:eastAsia="Times New Roman" w:hAnsi="Garamond"/>
          <w:color w:val="000000"/>
          <w:lang w:eastAsia="en-GB"/>
        </w:rPr>
        <w:t>Information on the funding available for the full analysis of any samples collected.</w:t>
      </w:r>
    </w:p>
    <w:p w14:paraId="10792560" w14:textId="5BF39EF6" w:rsidR="00B329F5" w:rsidRPr="00287175" w:rsidRDefault="00DA2B5A" w:rsidP="00C45E5C">
      <w:pPr>
        <w:pStyle w:val="ListParagraph"/>
        <w:numPr>
          <w:ilvl w:val="0"/>
          <w:numId w:val="14"/>
        </w:numPr>
        <w:ind w:left="743" w:hanging="357"/>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A timeframe for the completion of all analyses and the date by which the </w:t>
      </w:r>
      <w:r w:rsidR="00CD5829"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xml:space="preserve"> will be informed of the results obtained.</w:t>
      </w:r>
    </w:p>
    <w:p w14:paraId="10E2D427" w14:textId="471F4479" w:rsidR="00DA2B5A" w:rsidRPr="00287175" w:rsidRDefault="00DA2B5A" w:rsidP="00154538">
      <w:pPr>
        <w:pStyle w:val="ListParagraph"/>
        <w:numPr>
          <w:ilvl w:val="0"/>
          <w:numId w:val="14"/>
        </w:numPr>
        <w:spacing w:after="120"/>
        <w:textAlignment w:val="baseline"/>
        <w:rPr>
          <w:rFonts w:ascii="Garamond" w:eastAsia="Times New Roman" w:hAnsi="Garamond"/>
          <w:color w:val="000000"/>
          <w:lang w:eastAsia="en-GB"/>
        </w:rPr>
      </w:pPr>
      <w:r w:rsidRPr="00287175">
        <w:rPr>
          <w:rFonts w:ascii="Garamond" w:eastAsia="Times New Roman" w:hAnsi="Garamond"/>
          <w:color w:val="000000"/>
          <w:lang w:eastAsia="en-GB"/>
        </w:rPr>
        <w:lastRenderedPageBreak/>
        <w:t>Information regarding the location and storage method of the sample(s) collected. If analys</w:t>
      </w:r>
      <w:r w:rsidR="00B63F50" w:rsidRPr="00287175">
        <w:rPr>
          <w:rFonts w:ascii="Garamond" w:eastAsia="Times New Roman" w:hAnsi="Garamond"/>
          <w:color w:val="000000"/>
          <w:lang w:eastAsia="en-GB"/>
        </w:rPr>
        <w:t>is will take place</w:t>
      </w:r>
      <w:r w:rsidRPr="00287175">
        <w:rPr>
          <w:rFonts w:ascii="Garamond" w:eastAsia="Times New Roman" w:hAnsi="Garamond"/>
          <w:color w:val="000000"/>
          <w:lang w:eastAsia="en-GB"/>
        </w:rPr>
        <w:t xml:space="preserve"> in a laboratory external to the applicant's affiliated institution, its contact details must also be provided.</w:t>
      </w:r>
    </w:p>
    <w:p w14:paraId="68F1A239" w14:textId="77777777" w:rsidR="00DA2B5A" w:rsidRPr="00287175" w:rsidRDefault="00DA2B5A" w:rsidP="00DA2B5A">
      <w:pPr>
        <w:ind w:left="1080"/>
        <w:jc w:val="both"/>
        <w:textAlignment w:val="baseline"/>
        <w:rPr>
          <w:rFonts w:ascii="Garamond" w:eastAsia="Times New Roman" w:hAnsi="Garamond"/>
          <w:lang w:eastAsia="en-GB"/>
        </w:rPr>
      </w:pPr>
      <w:r w:rsidRPr="00287175">
        <w:rPr>
          <w:rFonts w:ascii="Garamond" w:eastAsia="Times New Roman" w:hAnsi="Garamond"/>
          <w:color w:val="000000"/>
          <w:lang w:eastAsia="en-GB"/>
        </w:rPr>
        <w:t>  </w:t>
      </w:r>
    </w:p>
    <w:p w14:paraId="52507142" w14:textId="4AA719A8" w:rsidR="00B329F5" w:rsidRPr="00287175" w:rsidRDefault="00DA2B5A" w:rsidP="00AE4913">
      <w:pPr>
        <w:ind w:left="28" w:right="420"/>
        <w:textAlignment w:val="baseline"/>
        <w:rPr>
          <w:rFonts w:ascii="Garamond" w:eastAsia="Times New Roman" w:hAnsi="Garamond"/>
          <w:b/>
          <w:bCs/>
          <w:color w:val="000000"/>
          <w:lang w:eastAsia="en-GB"/>
        </w:rPr>
      </w:pPr>
      <w:r w:rsidRPr="00287175">
        <w:rPr>
          <w:rFonts w:ascii="Garamond" w:eastAsia="Times New Roman" w:hAnsi="Garamond"/>
          <w:b/>
          <w:bCs/>
          <w:color w:val="000000"/>
          <w:lang w:eastAsia="en-GB"/>
        </w:rPr>
        <w:t>Applications for destructive sampling of the Duckworth Collections</w:t>
      </w:r>
      <w:r w:rsidR="00AE4913" w:rsidRPr="00287175">
        <w:rPr>
          <w:rFonts w:ascii="Garamond" w:eastAsia="Times New Roman" w:hAnsi="Garamond"/>
          <w:b/>
          <w:bCs/>
          <w:color w:val="000000"/>
          <w:lang w:eastAsia="en-GB"/>
        </w:rPr>
        <w:t xml:space="preserve"> </w:t>
      </w:r>
      <w:r w:rsidRPr="00287175">
        <w:rPr>
          <w:rFonts w:ascii="Garamond" w:eastAsia="Times New Roman" w:hAnsi="Garamond"/>
          <w:b/>
          <w:bCs/>
          <w:color w:val="000000"/>
          <w:lang w:eastAsia="en-GB"/>
        </w:rPr>
        <w:t>should: </w:t>
      </w:r>
    </w:p>
    <w:p w14:paraId="2A915ADF" w14:textId="48C93F4E" w:rsidR="00B329F5" w:rsidRPr="00287175" w:rsidRDefault="00DA2B5A" w:rsidP="00C45E5C">
      <w:pPr>
        <w:pStyle w:val="ListParagraph"/>
        <w:numPr>
          <w:ilvl w:val="0"/>
          <w:numId w:val="15"/>
        </w:numPr>
        <w:ind w:left="74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justify the need for sampl</w:t>
      </w:r>
      <w:r w:rsidR="00B63F50" w:rsidRPr="00287175">
        <w:rPr>
          <w:rFonts w:ascii="Garamond" w:eastAsia="Times New Roman" w:hAnsi="Garamond"/>
          <w:color w:val="000000"/>
          <w:lang w:eastAsia="en-GB"/>
        </w:rPr>
        <w:t>ing</w:t>
      </w:r>
      <w:r w:rsidRPr="00287175">
        <w:rPr>
          <w:rFonts w:ascii="Garamond" w:eastAsia="Times New Roman" w:hAnsi="Garamond"/>
          <w:color w:val="000000"/>
          <w:lang w:eastAsia="en-GB"/>
        </w:rPr>
        <w:t xml:space="preserve"> on scientific grounds, and should include a statement of the predicted role and/or impact of the sample obtained from the Duckworth collections on the outcome of the study being undertaken.</w:t>
      </w:r>
    </w:p>
    <w:p w14:paraId="7BBFA4D6" w14:textId="77777777" w:rsidR="00B329F5" w:rsidRPr="00287175" w:rsidRDefault="00DA2B5A" w:rsidP="00C45E5C">
      <w:pPr>
        <w:pStyle w:val="ListParagraph"/>
        <w:numPr>
          <w:ilvl w:val="0"/>
          <w:numId w:val="15"/>
        </w:numPr>
        <w:ind w:left="74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be based on research designs drawn up in such a way as to make best use of any samples taken.</w:t>
      </w:r>
    </w:p>
    <w:p w14:paraId="32FC3D12" w14:textId="50755ABD" w:rsidR="00B329F5" w:rsidRPr="00287175" w:rsidRDefault="00DA2B5A" w:rsidP="00EF56A1">
      <w:pPr>
        <w:pStyle w:val="ListParagraph"/>
        <w:numPr>
          <w:ilvl w:val="0"/>
          <w:numId w:val="15"/>
        </w:numPr>
        <w:ind w:left="74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Permission for destruction is only to be given if:</w:t>
      </w:r>
    </w:p>
    <w:p w14:paraId="493B700D" w14:textId="52606593" w:rsidR="00B329F5" w:rsidRPr="00287175" w:rsidRDefault="00AB142B" w:rsidP="00E14ED0">
      <w:pPr>
        <w:pStyle w:val="ListParagraph"/>
        <w:numPr>
          <w:ilvl w:val="1"/>
          <w:numId w:val="15"/>
        </w:numPr>
        <w:ind w:left="1463" w:right="420" w:hanging="357"/>
        <w:textAlignment w:val="baseline"/>
        <w:rPr>
          <w:rFonts w:ascii="Garamond" w:eastAsia="Times New Roman" w:hAnsi="Garamond"/>
          <w:b/>
          <w:bCs/>
          <w:color w:val="000000"/>
          <w:lang w:eastAsia="en-GB"/>
        </w:rPr>
      </w:pPr>
      <w:r>
        <w:rPr>
          <w:rFonts w:ascii="Garamond" w:eastAsia="Times New Roman" w:hAnsi="Garamond"/>
          <w:color w:val="000000"/>
          <w:lang w:eastAsia="en-GB"/>
        </w:rPr>
        <w:t>R</w:t>
      </w:r>
      <w:r w:rsidR="00DA2B5A" w:rsidRPr="00287175">
        <w:rPr>
          <w:rFonts w:ascii="Garamond" w:eastAsia="Times New Roman" w:hAnsi="Garamond"/>
          <w:color w:val="000000"/>
          <w:lang w:eastAsia="en-GB"/>
        </w:rPr>
        <w:t>adiocarbon dating also obtains isotopic information;</w:t>
      </w:r>
    </w:p>
    <w:p w14:paraId="19ED3978" w14:textId="58A7F5DE" w:rsidR="00D66B86" w:rsidRPr="00D66B86" w:rsidRDefault="00AB142B" w:rsidP="00E14ED0">
      <w:pPr>
        <w:pStyle w:val="ListParagraph"/>
        <w:numPr>
          <w:ilvl w:val="1"/>
          <w:numId w:val="15"/>
        </w:numPr>
        <w:ind w:left="1463" w:right="420" w:hanging="357"/>
        <w:textAlignment w:val="baseline"/>
        <w:rPr>
          <w:rFonts w:ascii="Garamond" w:eastAsia="Times New Roman" w:hAnsi="Garamond"/>
          <w:b/>
          <w:bCs/>
          <w:color w:val="000000"/>
          <w:lang w:eastAsia="en-GB"/>
        </w:rPr>
      </w:pPr>
      <w:r>
        <w:rPr>
          <w:rFonts w:ascii="Garamond" w:eastAsia="Times New Roman" w:hAnsi="Garamond"/>
          <w:color w:val="000000"/>
          <w:lang w:eastAsia="en-GB"/>
        </w:rPr>
        <w:t>A</w:t>
      </w:r>
      <w:r w:rsidR="00DA2B5A" w:rsidRPr="00287175">
        <w:rPr>
          <w:rFonts w:ascii="Garamond" w:eastAsia="Times New Roman" w:hAnsi="Garamond"/>
          <w:color w:val="000000"/>
          <w:lang w:eastAsia="en-GB"/>
        </w:rPr>
        <w:t>ncient DNA extraction aims at whole genome sequencing (rather than genotyping);</w:t>
      </w:r>
    </w:p>
    <w:p w14:paraId="2E563361" w14:textId="4E3A34C0" w:rsidR="00AB142B" w:rsidRPr="00AB142B" w:rsidRDefault="00AB142B" w:rsidP="00E14ED0">
      <w:pPr>
        <w:pStyle w:val="ListParagraph"/>
        <w:numPr>
          <w:ilvl w:val="1"/>
          <w:numId w:val="15"/>
        </w:numPr>
        <w:ind w:left="1463" w:right="420" w:hanging="357"/>
        <w:textAlignment w:val="baseline"/>
        <w:rPr>
          <w:rFonts w:ascii="Garamond" w:eastAsia="Times New Roman" w:hAnsi="Garamond"/>
          <w:b/>
          <w:bCs/>
          <w:color w:val="000000"/>
          <w:lang w:eastAsia="en-GB"/>
        </w:rPr>
      </w:pPr>
      <w:r>
        <w:rPr>
          <w:rFonts w:ascii="Garamond" w:eastAsia="Times New Roman" w:hAnsi="Garamond"/>
          <w:color w:val="000000"/>
          <w:lang w:eastAsia="en-GB"/>
        </w:rPr>
        <w:t>R</w:t>
      </w:r>
      <w:r w:rsidR="00D66B86">
        <w:rPr>
          <w:rFonts w:ascii="Garamond" w:eastAsia="Times New Roman" w:hAnsi="Garamond"/>
          <w:color w:val="000000"/>
          <w:lang w:eastAsia="en-GB"/>
        </w:rPr>
        <w:t xml:space="preserve">esearch </w:t>
      </w:r>
      <w:r w:rsidR="00DA2B5A" w:rsidRPr="00287175">
        <w:rPr>
          <w:rFonts w:ascii="Garamond" w:eastAsia="Times New Roman" w:hAnsi="Garamond"/>
          <w:color w:val="000000"/>
          <w:lang w:eastAsia="en-GB"/>
        </w:rPr>
        <w:t>include</w:t>
      </w:r>
      <w:r w:rsidR="00D66B86">
        <w:rPr>
          <w:rFonts w:ascii="Garamond" w:eastAsia="Times New Roman" w:hAnsi="Garamond"/>
          <w:color w:val="000000"/>
          <w:lang w:eastAsia="en-GB"/>
        </w:rPr>
        <w:t>s</w:t>
      </w:r>
      <w:r w:rsidR="00DA2B5A" w:rsidRPr="00287175">
        <w:rPr>
          <w:rFonts w:ascii="Garamond" w:eastAsia="Times New Roman" w:hAnsi="Garamond"/>
          <w:color w:val="000000"/>
          <w:lang w:eastAsia="en-GB"/>
        </w:rPr>
        <w:t xml:space="preserve"> the provision for actual or virtual replicas of the </w:t>
      </w:r>
      <w:r w:rsidR="00DF0821" w:rsidRPr="00287175">
        <w:rPr>
          <w:rFonts w:ascii="Garamond" w:eastAsia="Times New Roman" w:hAnsi="Garamond"/>
          <w:color w:val="000000"/>
          <w:lang w:eastAsia="en-GB"/>
        </w:rPr>
        <w:t>human/non-human remains</w:t>
      </w:r>
      <w:r w:rsidR="00DA2B5A" w:rsidRPr="00287175">
        <w:rPr>
          <w:rFonts w:ascii="Garamond" w:eastAsia="Times New Roman" w:hAnsi="Garamond"/>
          <w:color w:val="000000"/>
          <w:lang w:eastAsia="en-GB"/>
        </w:rPr>
        <w:t xml:space="preserve"> to be destroyed</w:t>
      </w:r>
    </w:p>
    <w:p w14:paraId="5BA913B6" w14:textId="0AF17DAB" w:rsidR="00B329F5" w:rsidRPr="00287175" w:rsidRDefault="00020BDF" w:rsidP="00E14ED0">
      <w:pPr>
        <w:pStyle w:val="ListParagraph"/>
        <w:numPr>
          <w:ilvl w:val="1"/>
          <w:numId w:val="15"/>
        </w:numPr>
        <w:ind w:left="146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The collections</w:t>
      </w:r>
      <w:r w:rsidR="00DA2B5A" w:rsidRPr="00287175">
        <w:rPr>
          <w:rFonts w:ascii="Garamond" w:eastAsia="Times New Roman" w:hAnsi="Garamond"/>
          <w:color w:val="000000"/>
          <w:lang w:eastAsia="en-GB"/>
        </w:rPr>
        <w:t xml:space="preserve"> to be sampled </w:t>
      </w:r>
      <w:r w:rsidR="00AB142B">
        <w:rPr>
          <w:rFonts w:ascii="Garamond" w:eastAsia="Times New Roman" w:hAnsi="Garamond"/>
          <w:color w:val="000000"/>
          <w:lang w:eastAsia="en-GB"/>
        </w:rPr>
        <w:t>are to</w:t>
      </w:r>
      <w:r w:rsidR="00DA2B5A" w:rsidRPr="00287175">
        <w:rPr>
          <w:rFonts w:ascii="Garamond" w:eastAsia="Times New Roman" w:hAnsi="Garamond"/>
          <w:color w:val="000000"/>
          <w:lang w:eastAsia="en-GB"/>
        </w:rPr>
        <w:t xml:space="preserve"> be photographed before and after sampling. Photographs must be of sufficient detail to discern the area which has been sampled. A copy of each photograph, properly labelled, should be given to the </w:t>
      </w:r>
      <w:r w:rsidR="005B2BEE" w:rsidRPr="00287175">
        <w:rPr>
          <w:rFonts w:ascii="Garamond" w:eastAsia="Times New Roman" w:hAnsi="Garamond"/>
          <w:color w:val="000000"/>
          <w:lang w:eastAsia="en-GB"/>
        </w:rPr>
        <w:t>Duckworth Collections</w:t>
      </w:r>
      <w:r w:rsidR="00DA2B5A" w:rsidRPr="00287175">
        <w:rPr>
          <w:rFonts w:ascii="Garamond" w:eastAsia="Times New Roman" w:hAnsi="Garamond"/>
          <w:color w:val="000000"/>
          <w:lang w:eastAsia="en-GB"/>
        </w:rPr>
        <w:t xml:space="preserve"> by the end of the sampling visit.</w:t>
      </w:r>
    </w:p>
    <w:p w14:paraId="47D14142" w14:textId="3DC0DB50" w:rsidR="00DA2B5A" w:rsidRPr="00287175" w:rsidRDefault="00DA2B5A" w:rsidP="00E14ED0">
      <w:pPr>
        <w:pStyle w:val="ListParagraph"/>
        <w:numPr>
          <w:ilvl w:val="1"/>
          <w:numId w:val="15"/>
        </w:numPr>
        <w:ind w:left="146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 xml:space="preserve">A μCT-scan of all remains to be sampled for ancient DNA and/or other analyses that require large amounts of bone, or that involve the destruction of dental crowns and roots, must be obtained prior to the sampling taking place. This is done in the Paleoanthropology Laboratory in the Department of Archaeology at a date suitable to the Duckworth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and at the cost of the researcher.  </w:t>
      </w:r>
    </w:p>
    <w:p w14:paraId="41C15D83" w14:textId="77777777" w:rsidR="00DA2B5A" w:rsidRPr="00287175" w:rsidRDefault="00DA2B5A" w:rsidP="00287175">
      <w:pPr>
        <w:ind w:right="390"/>
        <w:textAlignment w:val="baseline"/>
        <w:rPr>
          <w:rFonts w:ascii="Garamond" w:eastAsia="Times New Roman" w:hAnsi="Garamond"/>
          <w:lang w:eastAsia="en-GB"/>
        </w:rPr>
      </w:pPr>
    </w:p>
    <w:p w14:paraId="322D50F1" w14:textId="77777777" w:rsidR="00DA2B5A" w:rsidRPr="00287175" w:rsidRDefault="00DA2B5A" w:rsidP="00DA2B5A">
      <w:pPr>
        <w:ind w:left="45" w:right="720"/>
        <w:textAlignment w:val="baseline"/>
        <w:rPr>
          <w:rFonts w:ascii="Garamond" w:eastAsia="Times New Roman" w:hAnsi="Garamond"/>
          <w:color w:val="000000"/>
          <w:lang w:eastAsia="en-GB"/>
        </w:rPr>
      </w:pPr>
      <w:r w:rsidRPr="00287175">
        <w:rPr>
          <w:rFonts w:ascii="Garamond" w:eastAsia="Times New Roman" w:hAnsi="Garamond"/>
          <w:color w:val="000000"/>
          <w:lang w:eastAsia="en-GB"/>
        </w:rPr>
        <w:t>When drawing up the research design, applicants should consider the time and costs they will incur from bench fees, photography, μCT scanning, printing, as well as postage/transport of returned samples.  </w:t>
      </w:r>
    </w:p>
    <w:p w14:paraId="0F870C0A" w14:textId="77777777" w:rsidR="00DA2B5A" w:rsidRPr="00287175" w:rsidRDefault="00DA2B5A" w:rsidP="00DA2B5A">
      <w:pPr>
        <w:ind w:left="45" w:right="720"/>
        <w:textAlignment w:val="baseline"/>
        <w:rPr>
          <w:rFonts w:ascii="Garamond" w:eastAsia="Times New Roman" w:hAnsi="Garamond"/>
          <w:lang w:eastAsia="en-GB"/>
        </w:rPr>
      </w:pPr>
    </w:p>
    <w:p w14:paraId="4AE590FB" w14:textId="57E1C896" w:rsidR="00DA2B5A" w:rsidRPr="00287175" w:rsidRDefault="00DA2B5A" w:rsidP="00DA2B5A">
      <w:pPr>
        <w:ind w:left="30" w:right="450"/>
        <w:textAlignment w:val="baseline"/>
        <w:rPr>
          <w:rFonts w:ascii="Garamond" w:eastAsia="Times New Roman" w:hAnsi="Garamond"/>
          <w:color w:val="000000"/>
          <w:lang w:eastAsia="en-GB"/>
        </w:rPr>
      </w:pPr>
      <w:r w:rsidRPr="00287175">
        <w:rPr>
          <w:rFonts w:ascii="Garamond" w:eastAsia="Times New Roman" w:hAnsi="Garamond"/>
          <w:color w:val="000000"/>
          <w:lang w:eastAsia="en-GB"/>
        </w:rPr>
        <w:t>Decisions to grant permission to carry out destructive sampling of Duckworth collections are made on a case by case basis, and may involve the commission of experts’ views.  </w:t>
      </w:r>
    </w:p>
    <w:p w14:paraId="63F7D39C" w14:textId="77777777" w:rsidR="00DA2B5A" w:rsidRPr="00287175" w:rsidRDefault="00DA2B5A" w:rsidP="00DA2B5A">
      <w:pPr>
        <w:ind w:left="30" w:right="450"/>
        <w:textAlignment w:val="baseline"/>
        <w:rPr>
          <w:rFonts w:ascii="Garamond" w:eastAsia="Times New Roman" w:hAnsi="Garamond"/>
          <w:lang w:eastAsia="en-GB"/>
        </w:rPr>
      </w:pPr>
    </w:p>
    <w:p w14:paraId="3AFEBC38" w14:textId="02276E7D" w:rsidR="00DA2B5A" w:rsidRPr="00592BF4" w:rsidRDefault="00DA2B5A" w:rsidP="00592BF4">
      <w:pPr>
        <w:ind w:left="15" w:right="465"/>
        <w:textAlignment w:val="baseline"/>
        <w:rPr>
          <w:rFonts w:ascii="Garamond" w:eastAsia="Times New Roman" w:hAnsi="Garamond"/>
          <w:color w:val="000000"/>
          <w:lang w:eastAsia="en-GB"/>
        </w:rPr>
      </w:pPr>
      <w:r w:rsidRPr="00287175">
        <w:rPr>
          <w:rFonts w:ascii="Garamond" w:eastAsia="Times New Roman" w:hAnsi="Garamond"/>
          <w:color w:val="000000"/>
          <w:lang w:eastAsia="en-GB"/>
        </w:rPr>
        <w:t>The number of individuals to be sampled for which permission is given may be restricted, and/or a pilot study on a small number of samples from the collections requested prior to granting permission for a more substantial project.  </w:t>
      </w:r>
    </w:p>
    <w:p w14:paraId="1317C6B2" w14:textId="77777777" w:rsidR="00AC7CA0" w:rsidRPr="00287175" w:rsidRDefault="00AC7CA0" w:rsidP="00DA2B5A">
      <w:pPr>
        <w:ind w:right="465"/>
        <w:textAlignment w:val="baseline"/>
        <w:rPr>
          <w:rFonts w:ascii="Garamond" w:eastAsia="Times New Roman" w:hAnsi="Garamond"/>
          <w:lang w:eastAsia="en-GB"/>
        </w:rPr>
      </w:pPr>
    </w:p>
    <w:p w14:paraId="3BFE8A97" w14:textId="145BDC4A" w:rsidR="00DA2B5A" w:rsidRPr="00287175" w:rsidRDefault="00DA2B5A" w:rsidP="00B329F5">
      <w:pPr>
        <w:ind w:left="60"/>
        <w:textAlignment w:val="baseline"/>
        <w:rPr>
          <w:rFonts w:ascii="Garamond" w:eastAsia="Times New Roman" w:hAnsi="Garamond"/>
          <w:lang w:eastAsia="en-GB"/>
        </w:rPr>
      </w:pPr>
      <w:r w:rsidRPr="00287175">
        <w:rPr>
          <w:rFonts w:ascii="Garamond" w:eastAsia="Times New Roman" w:hAnsi="Garamond"/>
          <w:b/>
          <w:bCs/>
          <w:iCs/>
          <w:color w:val="000000"/>
          <w:lang w:eastAsia="en-GB"/>
        </w:rPr>
        <w:t xml:space="preserve">Preferred hierarchy of </w:t>
      </w:r>
      <w:r w:rsidR="006756EC" w:rsidRPr="00287175">
        <w:rPr>
          <w:rFonts w:ascii="Garamond" w:eastAsia="Times New Roman" w:hAnsi="Garamond"/>
          <w:b/>
          <w:bCs/>
          <w:iCs/>
          <w:color w:val="000000"/>
          <w:lang w:eastAsia="en-GB"/>
        </w:rPr>
        <w:t>elements</w:t>
      </w:r>
      <w:r w:rsidRPr="00287175">
        <w:rPr>
          <w:rFonts w:ascii="Garamond" w:eastAsia="Times New Roman" w:hAnsi="Garamond"/>
          <w:b/>
          <w:bCs/>
          <w:iCs/>
          <w:color w:val="000000"/>
          <w:lang w:eastAsia="en-GB"/>
        </w:rPr>
        <w:t xml:space="preserve"> to be sampled according to type of analysis: </w:t>
      </w:r>
      <w:r w:rsidRPr="00287175">
        <w:rPr>
          <w:rFonts w:ascii="Garamond" w:eastAsia="Times New Roman" w:hAnsi="Garamond"/>
          <w:color w:val="000000"/>
          <w:lang w:eastAsia="en-GB"/>
        </w:rPr>
        <w:t> </w:t>
      </w:r>
    </w:p>
    <w:tbl>
      <w:tblPr>
        <w:tblW w:w="895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9"/>
        <w:gridCol w:w="6891"/>
      </w:tblGrid>
      <w:tr w:rsidR="00DA2B5A" w:rsidRPr="00287175" w14:paraId="3EF7D5FB" w14:textId="77777777" w:rsidTr="00EF56A1">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2F1785D8" w14:textId="77777777" w:rsidR="00DA2B5A" w:rsidRPr="00287175" w:rsidRDefault="00DA2B5A">
            <w:pPr>
              <w:textAlignment w:val="baseline"/>
              <w:rPr>
                <w:rFonts w:ascii="Garamond" w:eastAsia="Times New Roman" w:hAnsi="Garamond"/>
                <w:lang w:eastAsia="en-GB"/>
              </w:rPr>
            </w:pPr>
            <w:r w:rsidRPr="00287175">
              <w:rPr>
                <w:rFonts w:ascii="Garamond" w:eastAsia="Times New Roman" w:hAnsi="Garamond"/>
                <w:i/>
                <w:iCs/>
                <w:lang w:eastAsia="en-GB"/>
              </w:rPr>
              <w:t>Definition of a sample</w:t>
            </w:r>
            <w:r w:rsidRPr="00287175">
              <w:rPr>
                <w:rFonts w:ascii="Garamond" w:eastAsia="Times New Roman" w:hAnsi="Garamond"/>
                <w:lang w:eastAsia="en-GB"/>
              </w:rPr>
              <w:t> </w:t>
            </w:r>
          </w:p>
        </w:tc>
        <w:tc>
          <w:tcPr>
            <w:tcW w:w="6891" w:type="dxa"/>
            <w:tcBorders>
              <w:top w:val="single" w:sz="6" w:space="0" w:color="000000"/>
              <w:left w:val="single" w:sz="6" w:space="0" w:color="000000"/>
              <w:bottom w:val="single" w:sz="6" w:space="0" w:color="000000"/>
              <w:right w:val="single" w:sz="6" w:space="0" w:color="000000"/>
            </w:tcBorders>
            <w:hideMark/>
          </w:tcPr>
          <w:p w14:paraId="347671C8" w14:textId="77777777" w:rsidR="00DA2B5A" w:rsidRPr="00287175" w:rsidRDefault="00DA2B5A">
            <w:pPr>
              <w:ind w:right="150"/>
              <w:textAlignment w:val="baseline"/>
              <w:rPr>
                <w:rFonts w:ascii="Garamond" w:eastAsia="Times New Roman" w:hAnsi="Garamond"/>
                <w:lang w:eastAsia="en-GB"/>
              </w:rPr>
            </w:pPr>
            <w:r w:rsidRPr="00287175">
              <w:rPr>
                <w:rFonts w:ascii="Garamond" w:eastAsia="Times New Roman" w:hAnsi="Garamond"/>
                <w:i/>
                <w:iCs/>
                <w:lang w:eastAsia="en-GB"/>
              </w:rPr>
              <w:t>Any form of material taken from skeletal/mummified remains for the purpose of analysis.</w:t>
            </w:r>
            <w:r w:rsidRPr="00287175">
              <w:rPr>
                <w:rFonts w:ascii="Garamond" w:eastAsia="Times New Roman" w:hAnsi="Garamond"/>
                <w:lang w:eastAsia="en-GB"/>
              </w:rPr>
              <w:t> </w:t>
            </w:r>
          </w:p>
        </w:tc>
      </w:tr>
      <w:tr w:rsidR="00DA2B5A" w:rsidRPr="00287175" w14:paraId="3E710754" w14:textId="77777777" w:rsidTr="00EF56A1">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44D8CD3C" w14:textId="77777777" w:rsidR="00DA2B5A" w:rsidRPr="00287175" w:rsidRDefault="00DA2B5A">
            <w:pPr>
              <w:textAlignment w:val="baseline"/>
              <w:rPr>
                <w:rFonts w:ascii="Garamond" w:eastAsia="Times New Roman" w:hAnsi="Garamond"/>
                <w:lang w:eastAsia="en-GB"/>
              </w:rPr>
            </w:pPr>
            <w:r w:rsidRPr="00287175">
              <w:rPr>
                <w:rFonts w:ascii="Garamond" w:eastAsia="Times New Roman" w:hAnsi="Garamond"/>
                <w:lang w:eastAsia="en-GB"/>
              </w:rPr>
              <w:t>C14 dating  </w:t>
            </w:r>
          </w:p>
        </w:tc>
        <w:tc>
          <w:tcPr>
            <w:tcW w:w="6891" w:type="dxa"/>
            <w:tcBorders>
              <w:top w:val="single" w:sz="6" w:space="0" w:color="000000"/>
              <w:left w:val="single" w:sz="6" w:space="0" w:color="000000"/>
              <w:bottom w:val="single" w:sz="6" w:space="0" w:color="000000"/>
              <w:right w:val="single" w:sz="6" w:space="0" w:color="000000"/>
            </w:tcBorders>
            <w:hideMark/>
          </w:tcPr>
          <w:p w14:paraId="4C464279" w14:textId="77777777" w:rsidR="00DA2B5A" w:rsidRPr="00287175" w:rsidRDefault="00DA2B5A">
            <w:pPr>
              <w:ind w:right="300"/>
              <w:textAlignment w:val="baseline"/>
              <w:rPr>
                <w:rFonts w:ascii="Garamond" w:eastAsia="Times New Roman" w:hAnsi="Garamond"/>
                <w:lang w:eastAsia="en-GB"/>
              </w:rPr>
            </w:pPr>
            <w:r w:rsidRPr="00287175">
              <w:rPr>
                <w:rFonts w:ascii="Garamond" w:eastAsia="Times New Roman" w:hAnsi="Garamond"/>
                <w:lang w:eastAsia="en-GB"/>
              </w:rPr>
              <w:t>Least morphologically informative bone – e.g. rib, followed by diaphyseal fragments. Destruction of teeth for radiocarbon dating will only be considered in exceptional circumstances depending on the state of completion of the skeleton. </w:t>
            </w:r>
          </w:p>
        </w:tc>
      </w:tr>
      <w:tr w:rsidR="00DA2B5A" w:rsidRPr="00287175" w14:paraId="794EB807" w14:textId="77777777" w:rsidTr="00EF56A1">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11330686" w14:textId="77777777" w:rsidR="00DA2B5A" w:rsidRPr="00287175" w:rsidRDefault="00DA2B5A">
            <w:pPr>
              <w:textAlignment w:val="baseline"/>
              <w:rPr>
                <w:rFonts w:ascii="Garamond" w:eastAsia="Times New Roman" w:hAnsi="Garamond"/>
                <w:lang w:eastAsia="en-GB"/>
              </w:rPr>
            </w:pPr>
            <w:r w:rsidRPr="00287175">
              <w:rPr>
                <w:rFonts w:ascii="Garamond" w:eastAsia="Times New Roman" w:hAnsi="Garamond"/>
                <w:lang w:eastAsia="en-GB"/>
              </w:rPr>
              <w:t>aDNA </w:t>
            </w:r>
          </w:p>
        </w:tc>
        <w:tc>
          <w:tcPr>
            <w:tcW w:w="6891" w:type="dxa"/>
            <w:tcBorders>
              <w:top w:val="single" w:sz="6" w:space="0" w:color="000000"/>
              <w:left w:val="single" w:sz="6" w:space="0" w:color="000000"/>
              <w:bottom w:val="single" w:sz="6" w:space="0" w:color="000000"/>
              <w:right w:val="single" w:sz="6" w:space="0" w:color="000000"/>
            </w:tcBorders>
            <w:hideMark/>
          </w:tcPr>
          <w:p w14:paraId="6D8DF075" w14:textId="77777777" w:rsidR="00DA2B5A" w:rsidRPr="00287175" w:rsidRDefault="00DA2B5A">
            <w:pPr>
              <w:ind w:right="465"/>
              <w:jc w:val="both"/>
              <w:textAlignment w:val="baseline"/>
              <w:rPr>
                <w:rFonts w:ascii="Garamond" w:eastAsia="Times New Roman" w:hAnsi="Garamond"/>
                <w:lang w:eastAsia="en-GB"/>
              </w:rPr>
            </w:pPr>
            <w:r w:rsidRPr="00287175">
              <w:rPr>
                <w:rFonts w:ascii="Garamond" w:eastAsia="Times New Roman" w:hAnsi="Garamond"/>
                <w:lang w:eastAsia="en-GB"/>
              </w:rPr>
              <w:t>Petrous bone; if not available, a tooth. Requests for sampling for aDNA will take into consideration the presence or absence of the antimere element. </w:t>
            </w:r>
          </w:p>
        </w:tc>
      </w:tr>
      <w:tr w:rsidR="00DA2B5A" w:rsidRPr="00287175" w14:paraId="2D1420F7" w14:textId="77777777" w:rsidTr="00EF56A1">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5BF6EABD" w14:textId="77777777" w:rsidR="00DA2B5A" w:rsidRPr="00287175" w:rsidRDefault="00DA2B5A">
            <w:pPr>
              <w:textAlignment w:val="baseline"/>
              <w:rPr>
                <w:rFonts w:ascii="Garamond" w:eastAsia="Times New Roman" w:hAnsi="Garamond"/>
                <w:lang w:eastAsia="en-GB"/>
              </w:rPr>
            </w:pPr>
            <w:r w:rsidRPr="00287175">
              <w:rPr>
                <w:rFonts w:ascii="Garamond" w:eastAsia="Times New Roman" w:hAnsi="Garamond"/>
                <w:lang w:eastAsia="en-GB"/>
              </w:rPr>
              <w:t>Isotopes </w:t>
            </w:r>
          </w:p>
        </w:tc>
        <w:tc>
          <w:tcPr>
            <w:tcW w:w="6891" w:type="dxa"/>
            <w:tcBorders>
              <w:top w:val="single" w:sz="6" w:space="0" w:color="000000"/>
              <w:left w:val="single" w:sz="6" w:space="0" w:color="000000"/>
              <w:bottom w:val="single" w:sz="6" w:space="0" w:color="000000"/>
              <w:right w:val="single" w:sz="6" w:space="0" w:color="000000"/>
            </w:tcBorders>
            <w:hideMark/>
          </w:tcPr>
          <w:p w14:paraId="2A983ACA" w14:textId="77777777" w:rsidR="00DA2B5A" w:rsidRPr="00287175" w:rsidRDefault="00DA2B5A">
            <w:pPr>
              <w:ind w:right="1050"/>
              <w:textAlignment w:val="baseline"/>
              <w:rPr>
                <w:rFonts w:ascii="Garamond" w:eastAsia="Times New Roman" w:hAnsi="Garamond"/>
                <w:lang w:eastAsia="en-GB"/>
              </w:rPr>
            </w:pPr>
            <w:r w:rsidRPr="00287175">
              <w:rPr>
                <w:rFonts w:ascii="Garamond" w:eastAsia="Times New Roman" w:hAnsi="Garamond"/>
                <w:lang w:eastAsia="en-GB"/>
              </w:rPr>
              <w:t>Rib, femur, tooth (w/multiple tissue sampling); if necessary, morphologically non-informative bone  </w:t>
            </w:r>
          </w:p>
        </w:tc>
      </w:tr>
    </w:tbl>
    <w:p w14:paraId="2326B3CC" w14:textId="77777777" w:rsidR="00FD6034" w:rsidRDefault="00FD6034" w:rsidP="008D5862">
      <w:pPr>
        <w:spacing w:after="120"/>
        <w:textAlignment w:val="baseline"/>
        <w:rPr>
          <w:rFonts w:ascii="Garamond" w:eastAsia="Times New Roman" w:hAnsi="Garamond"/>
          <w:b/>
          <w:bCs/>
          <w:iCs/>
          <w:color w:val="000000"/>
          <w:lang w:eastAsia="en-GB"/>
        </w:rPr>
      </w:pPr>
    </w:p>
    <w:p w14:paraId="11E70056" w14:textId="77777777" w:rsidR="00592BF4" w:rsidRDefault="00592BF4" w:rsidP="008D5862">
      <w:pPr>
        <w:spacing w:after="120"/>
        <w:textAlignment w:val="baseline"/>
        <w:rPr>
          <w:rFonts w:ascii="Garamond" w:eastAsia="Times New Roman" w:hAnsi="Garamond"/>
          <w:b/>
          <w:bCs/>
          <w:iCs/>
          <w:color w:val="000000"/>
          <w:lang w:eastAsia="en-GB"/>
        </w:rPr>
      </w:pPr>
    </w:p>
    <w:p w14:paraId="3D86522D" w14:textId="6FA5AEFC" w:rsidR="0052016D" w:rsidRDefault="0052016D" w:rsidP="008D5862">
      <w:pPr>
        <w:spacing w:after="120"/>
        <w:textAlignment w:val="baseline"/>
        <w:rPr>
          <w:rFonts w:ascii="Garamond" w:eastAsia="Times New Roman" w:hAnsi="Garamond"/>
          <w:b/>
          <w:bCs/>
          <w:iCs/>
          <w:color w:val="000000"/>
          <w:lang w:eastAsia="en-GB"/>
        </w:rPr>
      </w:pPr>
    </w:p>
    <w:p w14:paraId="4236E9B7" w14:textId="77777777" w:rsidR="003D1CCE" w:rsidRPr="00287175" w:rsidRDefault="003D1CCE" w:rsidP="008D5862">
      <w:pPr>
        <w:spacing w:after="120"/>
        <w:textAlignment w:val="baseline"/>
        <w:rPr>
          <w:rFonts w:ascii="Garamond" w:eastAsia="Times New Roman" w:hAnsi="Garamond"/>
          <w:b/>
          <w:bCs/>
          <w:iCs/>
          <w:color w:val="000000"/>
          <w:lang w:eastAsia="en-GB"/>
        </w:rPr>
      </w:pPr>
    </w:p>
    <w:p w14:paraId="7051BDB6" w14:textId="58F6C657" w:rsidR="00DA2B5A" w:rsidRPr="00C45E5C" w:rsidRDefault="00DA2B5A" w:rsidP="008D5862">
      <w:pPr>
        <w:spacing w:after="120"/>
        <w:textAlignment w:val="baseline"/>
        <w:rPr>
          <w:rFonts w:ascii="Garamond" w:eastAsia="Times New Roman" w:hAnsi="Garamond"/>
          <w:b/>
          <w:i/>
          <w:color w:val="000000"/>
          <w:sz w:val="24"/>
          <w:szCs w:val="24"/>
          <w:lang w:eastAsia="en-GB"/>
        </w:rPr>
      </w:pPr>
      <w:r w:rsidRPr="00C45E5C">
        <w:rPr>
          <w:rFonts w:ascii="Garamond" w:eastAsia="Times New Roman" w:hAnsi="Garamond"/>
          <w:b/>
          <w:bCs/>
          <w:i/>
          <w:color w:val="000000"/>
          <w:sz w:val="24"/>
          <w:szCs w:val="24"/>
          <w:lang w:eastAsia="en-GB"/>
        </w:rPr>
        <w:lastRenderedPageBreak/>
        <w:t>During sampling</w:t>
      </w:r>
    </w:p>
    <w:p w14:paraId="0AE7DE3D" w14:textId="64DD63AF" w:rsidR="00DA2B5A" w:rsidRPr="00287175" w:rsidRDefault="00DA2B5A" w:rsidP="00DA2B5A">
      <w:pPr>
        <w:ind w:left="30" w:right="360"/>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Once permission for sampling particular remains has been granted, the decision as to what element(s) from an individual may be sampled will be made by staff of the </w:t>
      </w:r>
      <w:r w:rsidR="005B2BEE" w:rsidRPr="00287175">
        <w:rPr>
          <w:rFonts w:ascii="Garamond" w:eastAsia="Times New Roman" w:hAnsi="Garamond"/>
          <w:color w:val="000000"/>
          <w:lang w:eastAsia="en-GB"/>
        </w:rPr>
        <w:t>Duckworth Collections</w:t>
      </w:r>
      <w:r w:rsidRPr="00287175">
        <w:rPr>
          <w:rFonts w:ascii="Garamond" w:eastAsia="Times New Roman" w:hAnsi="Garamond"/>
          <w:color w:val="000000"/>
          <w:lang w:eastAsia="en-GB"/>
        </w:rPr>
        <w:t>.  </w:t>
      </w:r>
    </w:p>
    <w:p w14:paraId="7C458C05" w14:textId="77777777" w:rsidR="00DA2B5A" w:rsidRPr="00287175" w:rsidRDefault="00DA2B5A" w:rsidP="00DA2B5A">
      <w:pPr>
        <w:ind w:left="30" w:right="360"/>
        <w:textAlignment w:val="baseline"/>
        <w:rPr>
          <w:rFonts w:ascii="Garamond" w:eastAsia="Times New Roman" w:hAnsi="Garamond"/>
          <w:lang w:eastAsia="en-GB"/>
        </w:rPr>
      </w:pPr>
    </w:p>
    <w:p w14:paraId="13198F0F" w14:textId="0AEFE8F3" w:rsidR="00DA2B5A" w:rsidRPr="00287175" w:rsidRDefault="00DA2B5A" w:rsidP="00DA2B5A">
      <w:pPr>
        <w:ind w:left="30" w:right="345"/>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The Duckworth reserves the right to insist that all sampling should take place within the premises, however, sampling in external labs will be considered; for any sampling applications,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xml:space="preserve"> will determine the remains to be sampled based on preservation and the integrity of the collections and then book the use of the appropriate laboratory facilities if necessary. Sampling of petrous bones for aDNA extraction should be carried out using a flexible Dremmel tip to minimise damage. Dental calculus will be removed by the </w:t>
      </w:r>
      <w:r w:rsidR="00866DA1" w:rsidRPr="00287175">
        <w:rPr>
          <w:rFonts w:ascii="Garamond" w:eastAsia="Times New Roman" w:hAnsi="Garamond"/>
          <w:color w:val="000000"/>
          <w:lang w:eastAsia="en-GB"/>
        </w:rPr>
        <w:t>Curatorial Manager</w:t>
      </w:r>
      <w:r w:rsidRPr="00287175">
        <w:rPr>
          <w:rFonts w:ascii="Garamond" w:eastAsia="Times New Roman" w:hAnsi="Garamond"/>
          <w:color w:val="000000"/>
          <w:lang w:eastAsia="en-GB"/>
        </w:rPr>
        <w:t xml:space="preserve"> prior to destructive analysis (if not part of the original application) and held in the Duckworth Collections Calculus BioBank.  </w:t>
      </w:r>
    </w:p>
    <w:p w14:paraId="5691F403" w14:textId="726E3AE3" w:rsidR="00DA2B5A" w:rsidRPr="00287175" w:rsidRDefault="00DA2B5A" w:rsidP="00DA2B5A">
      <w:pPr>
        <w:ind w:left="30" w:right="345"/>
        <w:textAlignment w:val="baseline"/>
        <w:rPr>
          <w:rFonts w:ascii="Garamond" w:eastAsia="Times New Roman" w:hAnsi="Garamond"/>
          <w:lang w:eastAsia="en-GB"/>
        </w:rPr>
      </w:pPr>
    </w:p>
    <w:p w14:paraId="09D60E6E" w14:textId="77777777" w:rsidR="00B329F5" w:rsidRPr="00287175" w:rsidRDefault="00B329F5" w:rsidP="00DA2B5A">
      <w:pPr>
        <w:ind w:left="30" w:right="345"/>
        <w:textAlignment w:val="baseline"/>
        <w:rPr>
          <w:rFonts w:ascii="Garamond" w:eastAsia="Times New Roman" w:hAnsi="Garamond"/>
          <w:lang w:eastAsia="en-GB"/>
        </w:rPr>
      </w:pPr>
    </w:p>
    <w:p w14:paraId="2DAAD067" w14:textId="23137B34" w:rsidR="00DA2B5A" w:rsidRPr="00C45E5C" w:rsidRDefault="00DA2B5A" w:rsidP="008D5862">
      <w:pPr>
        <w:spacing w:after="120"/>
        <w:textAlignment w:val="baseline"/>
        <w:rPr>
          <w:rFonts w:ascii="Garamond" w:eastAsia="Times New Roman" w:hAnsi="Garamond"/>
          <w:i/>
          <w:color w:val="000000"/>
          <w:sz w:val="24"/>
          <w:szCs w:val="24"/>
          <w:lang w:eastAsia="en-GB"/>
        </w:rPr>
      </w:pPr>
      <w:r w:rsidRPr="00C45E5C">
        <w:rPr>
          <w:rFonts w:ascii="Garamond" w:eastAsia="Times New Roman" w:hAnsi="Garamond"/>
          <w:b/>
          <w:bCs/>
          <w:i/>
          <w:color w:val="000000"/>
          <w:sz w:val="24"/>
          <w:szCs w:val="24"/>
          <w:lang w:eastAsia="en-GB"/>
        </w:rPr>
        <w:t>After sampling </w:t>
      </w:r>
      <w:r w:rsidRPr="00C45E5C">
        <w:rPr>
          <w:rFonts w:ascii="Garamond" w:eastAsia="Times New Roman" w:hAnsi="Garamond"/>
          <w:i/>
          <w:color w:val="000000"/>
          <w:sz w:val="24"/>
          <w:szCs w:val="24"/>
          <w:lang w:eastAsia="en-GB"/>
        </w:rPr>
        <w:t> </w:t>
      </w:r>
    </w:p>
    <w:p w14:paraId="0D09C75A" w14:textId="4937D195" w:rsidR="00DA2B5A" w:rsidRPr="00287175" w:rsidRDefault="00DA2B5A" w:rsidP="00DA2B5A">
      <w:pPr>
        <w:ind w:left="30" w:right="555"/>
        <w:textAlignment w:val="baseline"/>
        <w:rPr>
          <w:rFonts w:ascii="Garamond" w:eastAsia="Times New Roman" w:hAnsi="Garamond"/>
          <w:color w:val="000000"/>
          <w:lang w:eastAsia="en-GB"/>
        </w:rPr>
      </w:pPr>
      <w:r w:rsidRPr="00287175">
        <w:rPr>
          <w:rFonts w:ascii="Garamond" w:eastAsia="Times New Roman" w:hAnsi="Garamond"/>
          <w:color w:val="000000"/>
          <w:shd w:val="clear" w:color="auto" w:fill="FFFFFF"/>
          <w:lang w:eastAsia="en-GB"/>
        </w:rPr>
        <w:t>Samples of remains in the Duckworth collections, or DNA extracted from these samples, cannot</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be</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transferred to a third party </w:t>
      </w:r>
      <w:r w:rsidRPr="00287175">
        <w:rPr>
          <w:rFonts w:ascii="Garamond" w:eastAsia="Times New Roman" w:hAnsi="Garamond"/>
          <w:b/>
          <w:bCs/>
          <w:color w:val="000000"/>
          <w:shd w:val="clear" w:color="auto" w:fill="FFFFFF"/>
          <w:lang w:eastAsia="en-GB"/>
        </w:rPr>
        <w:t>without express written permission from the Director of the</w:t>
      </w:r>
      <w:r w:rsidRPr="00287175">
        <w:rPr>
          <w:rFonts w:ascii="Garamond" w:eastAsia="Times New Roman" w:hAnsi="Garamond"/>
          <w:b/>
          <w:bCs/>
          <w:color w:val="000000"/>
          <w:lang w:eastAsia="en-GB"/>
        </w:rPr>
        <w:t xml:space="preserve"> </w:t>
      </w:r>
      <w:r w:rsidR="005B2BEE" w:rsidRPr="00287175">
        <w:rPr>
          <w:rFonts w:ascii="Garamond" w:eastAsia="Times New Roman" w:hAnsi="Garamond"/>
          <w:b/>
          <w:bCs/>
          <w:color w:val="000000"/>
          <w:shd w:val="clear" w:color="auto" w:fill="FFFFFF"/>
          <w:lang w:eastAsia="en-GB"/>
        </w:rPr>
        <w:t>Duckworth Collections</w:t>
      </w:r>
      <w:r w:rsidRPr="00287175">
        <w:rPr>
          <w:rFonts w:ascii="Garamond" w:eastAsia="Times New Roman" w:hAnsi="Garamond"/>
          <w:color w:val="000000"/>
          <w:shd w:val="clear" w:color="auto" w:fill="FFFFFF"/>
          <w:lang w:eastAsia="en-GB"/>
        </w:rPr>
        <w:t>.</w:t>
      </w:r>
      <w:r w:rsidRPr="00287175">
        <w:rPr>
          <w:rFonts w:ascii="Garamond" w:eastAsia="Times New Roman" w:hAnsi="Garamond"/>
          <w:color w:val="000000"/>
          <w:lang w:eastAsia="en-GB"/>
        </w:rPr>
        <w:t xml:space="preserve"> If this is breached, researchers will not have access to the collections in the future. </w:t>
      </w:r>
    </w:p>
    <w:p w14:paraId="4B31898F" w14:textId="77777777" w:rsidR="00DA2B5A" w:rsidRPr="00287175" w:rsidRDefault="00DA2B5A" w:rsidP="00DA2B5A">
      <w:pPr>
        <w:ind w:left="30" w:right="555"/>
        <w:textAlignment w:val="baseline"/>
        <w:rPr>
          <w:rFonts w:ascii="Garamond" w:eastAsia="Times New Roman" w:hAnsi="Garamond"/>
          <w:lang w:eastAsia="en-GB"/>
        </w:rPr>
      </w:pPr>
      <w:r w:rsidRPr="00287175">
        <w:rPr>
          <w:rFonts w:ascii="Garamond" w:eastAsia="Times New Roman" w:hAnsi="Garamond"/>
          <w:color w:val="000000"/>
          <w:lang w:eastAsia="en-GB"/>
        </w:rPr>
        <w:t> </w:t>
      </w:r>
    </w:p>
    <w:p w14:paraId="4676FFD3" w14:textId="1FCED62A" w:rsidR="00DA2B5A" w:rsidRPr="00287175" w:rsidRDefault="00DA2B5A" w:rsidP="00DA2B5A">
      <w:pPr>
        <w:ind w:left="30" w:right="420"/>
        <w:textAlignment w:val="baseline"/>
        <w:rPr>
          <w:rFonts w:ascii="Garamond" w:eastAsia="Times New Roman" w:hAnsi="Garamond"/>
          <w:color w:val="000000"/>
          <w:lang w:eastAsia="en-GB"/>
        </w:rPr>
      </w:pPr>
      <w:r w:rsidRPr="00287175">
        <w:rPr>
          <w:rFonts w:ascii="Garamond" w:eastAsia="Times New Roman" w:hAnsi="Garamond"/>
          <w:color w:val="000000"/>
          <w:lang w:eastAsia="en-GB"/>
        </w:rPr>
        <w:t xml:space="preserve">Samples </w:t>
      </w:r>
      <w:r w:rsidR="006756EC" w:rsidRPr="00287175">
        <w:rPr>
          <w:rFonts w:ascii="Garamond" w:eastAsia="Times New Roman" w:hAnsi="Garamond"/>
          <w:color w:val="000000"/>
          <w:lang w:eastAsia="en-GB"/>
        </w:rPr>
        <w:t>from</w:t>
      </w:r>
      <w:r w:rsidRPr="00287175">
        <w:rPr>
          <w:rFonts w:ascii="Garamond" w:eastAsia="Times New Roman" w:hAnsi="Garamond"/>
          <w:color w:val="000000"/>
          <w:lang w:eastAsia="en-GB"/>
        </w:rPr>
        <w:t xml:space="preserve"> the Duckworth collections should be used only for the purposes stated in the application</w:t>
      </w:r>
      <w:r w:rsidRPr="00287175">
        <w:rPr>
          <w:rFonts w:ascii="Garamond" w:eastAsia="Times New Roman" w:hAnsi="Garamond"/>
          <w:color w:val="000000"/>
          <w:shd w:val="clear" w:color="auto" w:fill="FFFFFF"/>
          <w:lang w:eastAsia="en-GB"/>
        </w:rPr>
        <w:t xml:space="preserve">. This may not be amended nor may </w:t>
      </w:r>
      <w:r w:rsidR="006756EC" w:rsidRPr="00287175">
        <w:rPr>
          <w:rFonts w:ascii="Garamond" w:eastAsia="Times New Roman" w:hAnsi="Garamond"/>
          <w:color w:val="000000"/>
          <w:shd w:val="clear" w:color="auto" w:fill="FFFFFF"/>
          <w:lang w:eastAsia="en-GB"/>
        </w:rPr>
        <w:t>they</w:t>
      </w:r>
      <w:r w:rsidRPr="00287175">
        <w:rPr>
          <w:rFonts w:ascii="Garamond" w:eastAsia="Times New Roman" w:hAnsi="Garamond"/>
          <w:color w:val="000000"/>
          <w:shd w:val="clear" w:color="auto" w:fill="FFFFFF"/>
          <w:lang w:eastAsia="en-GB"/>
        </w:rPr>
        <w:t xml:space="preserve"> be used for other purposes</w:t>
      </w:r>
      <w:r w:rsidRPr="00287175">
        <w:rPr>
          <w:rFonts w:ascii="Garamond" w:eastAsia="Times New Roman" w:hAnsi="Garamond"/>
          <w:color w:val="000000"/>
          <w:lang w:eastAsia="en-GB"/>
        </w:rPr>
        <w:t xml:space="preserve"> </w:t>
      </w:r>
      <w:r w:rsidRPr="00287175">
        <w:rPr>
          <w:rFonts w:ascii="Garamond" w:eastAsia="Times New Roman" w:hAnsi="Garamond"/>
          <w:color w:val="000000"/>
          <w:shd w:val="clear" w:color="auto" w:fill="FFFFFF"/>
          <w:lang w:eastAsia="en-GB"/>
        </w:rPr>
        <w:t xml:space="preserve">without </w:t>
      </w:r>
      <w:r w:rsidRPr="00287175">
        <w:rPr>
          <w:rFonts w:ascii="Garamond" w:eastAsia="Times New Roman" w:hAnsi="Garamond"/>
          <w:color w:val="000000"/>
          <w:lang w:eastAsia="en-GB"/>
        </w:rPr>
        <w:t>permission</w:t>
      </w:r>
      <w:r w:rsidRPr="00287175">
        <w:rPr>
          <w:rFonts w:ascii="Garamond" w:eastAsia="Times New Roman" w:hAnsi="Garamond"/>
          <w:color w:val="000000"/>
          <w:shd w:val="clear" w:color="auto" w:fill="FFFFFF"/>
          <w:lang w:eastAsia="en-GB"/>
        </w:rPr>
        <w:t xml:space="preserve"> from the Director of the </w:t>
      </w:r>
      <w:r w:rsidR="005B2BEE" w:rsidRPr="00287175">
        <w:rPr>
          <w:rFonts w:ascii="Garamond" w:eastAsia="Times New Roman" w:hAnsi="Garamond"/>
          <w:color w:val="000000"/>
          <w:shd w:val="clear" w:color="auto" w:fill="FFFFFF"/>
          <w:lang w:eastAsia="en-GB"/>
        </w:rPr>
        <w:t>Duckworth Collections</w:t>
      </w:r>
      <w:r w:rsidRPr="00287175">
        <w:rPr>
          <w:rFonts w:ascii="Garamond" w:eastAsia="Times New Roman" w:hAnsi="Garamond"/>
          <w:color w:val="000000"/>
          <w:shd w:val="clear" w:color="auto" w:fill="FFFFFF"/>
          <w:lang w:eastAsia="en-GB"/>
        </w:rPr>
        <w:t>.</w:t>
      </w:r>
      <w:r w:rsidRPr="00287175">
        <w:rPr>
          <w:rFonts w:ascii="Garamond" w:eastAsia="Times New Roman" w:hAnsi="Garamond"/>
          <w:color w:val="000000"/>
          <w:lang w:eastAsia="en-GB"/>
        </w:rPr>
        <w:t>  </w:t>
      </w:r>
    </w:p>
    <w:p w14:paraId="7BFEF808" w14:textId="77777777" w:rsidR="00B329F5" w:rsidRPr="00287175" w:rsidRDefault="00B329F5" w:rsidP="00DA2B5A">
      <w:pPr>
        <w:ind w:left="30" w:right="420"/>
        <w:textAlignment w:val="baseline"/>
        <w:rPr>
          <w:rFonts w:ascii="Garamond" w:eastAsia="Times New Roman" w:hAnsi="Garamond"/>
          <w:lang w:eastAsia="en-GB"/>
        </w:rPr>
      </w:pPr>
    </w:p>
    <w:p w14:paraId="04DF2A65" w14:textId="05168E52" w:rsidR="00DA2B5A" w:rsidRPr="00287175" w:rsidRDefault="002B15C4" w:rsidP="00CA5E9D">
      <w:pPr>
        <w:ind w:left="30"/>
        <w:textAlignment w:val="baseline"/>
        <w:rPr>
          <w:rFonts w:ascii="Garamond" w:eastAsia="Times New Roman" w:hAnsi="Garamond"/>
          <w:color w:val="000000"/>
          <w:lang w:eastAsia="en-GB"/>
        </w:rPr>
      </w:pPr>
      <w:r w:rsidRPr="00CB2A2B">
        <w:rPr>
          <w:rFonts w:ascii="Garamond" w:eastAsia="Times New Roman" w:hAnsi="Garamond"/>
          <w:color w:val="000000"/>
          <w:lang w:eastAsia="en-GB"/>
        </w:rPr>
        <w:t xml:space="preserve">Any extant </w:t>
      </w:r>
      <w:r w:rsidR="00CA5E9D">
        <w:rPr>
          <w:rFonts w:ascii="Garamond" w:eastAsia="Times New Roman" w:hAnsi="Garamond"/>
          <w:color w:val="000000"/>
          <w:lang w:eastAsia="en-GB"/>
        </w:rPr>
        <w:t>sample/remains</w:t>
      </w:r>
      <w:r w:rsidR="00CA5E9D" w:rsidRPr="00C64D6E">
        <w:rPr>
          <w:rStyle w:val="IntenseEmphasis"/>
        </w:rPr>
        <w:t xml:space="preserve"> </w:t>
      </w:r>
      <w:r w:rsidRPr="00CB2A2B">
        <w:rPr>
          <w:rFonts w:ascii="Garamond" w:eastAsia="Times New Roman" w:hAnsi="Garamond"/>
          <w:b/>
          <w:bCs/>
          <w:color w:val="000000"/>
          <w:lang w:eastAsia="en-GB"/>
        </w:rPr>
        <w:t xml:space="preserve">must </w:t>
      </w:r>
      <w:r w:rsidR="00DA2B5A" w:rsidRPr="00287175">
        <w:rPr>
          <w:rFonts w:ascii="Garamond" w:eastAsia="Times New Roman" w:hAnsi="Garamond"/>
          <w:color w:val="000000"/>
          <w:lang w:eastAsia="en-GB"/>
        </w:rPr>
        <w:t xml:space="preserve">be returned to the </w:t>
      </w:r>
      <w:r w:rsidR="005B2BEE" w:rsidRPr="00287175">
        <w:rPr>
          <w:rFonts w:ascii="Garamond" w:eastAsia="Times New Roman" w:hAnsi="Garamond"/>
          <w:color w:val="000000"/>
          <w:lang w:eastAsia="en-GB"/>
        </w:rPr>
        <w:t>Duckworth Collections</w:t>
      </w:r>
      <w:r w:rsidR="00DA2B5A" w:rsidRPr="00287175">
        <w:rPr>
          <w:rFonts w:ascii="Garamond" w:eastAsia="Times New Roman" w:hAnsi="Garamond"/>
          <w:color w:val="000000"/>
          <w:lang w:eastAsia="en-GB"/>
        </w:rPr>
        <w:t xml:space="preserve"> upon completion of the study. Results obtained from all analyses that involve destructive sampling (radiocarbon, isotopic analysis, protein analysis, ancient DNA extraction, etc.), as well as any additional data/information should be submitted to the </w:t>
      </w:r>
      <w:r w:rsidR="005B2BEE" w:rsidRPr="00287175">
        <w:rPr>
          <w:rFonts w:ascii="Garamond" w:eastAsia="Times New Roman" w:hAnsi="Garamond"/>
          <w:color w:val="000000"/>
          <w:lang w:eastAsia="en-GB"/>
        </w:rPr>
        <w:t>Duckworth Collections</w:t>
      </w:r>
      <w:r w:rsidR="00DA2B5A" w:rsidRPr="00287175">
        <w:rPr>
          <w:rFonts w:ascii="Garamond" w:eastAsia="Times New Roman" w:hAnsi="Garamond"/>
          <w:color w:val="000000"/>
          <w:lang w:eastAsia="en-GB"/>
        </w:rPr>
        <w:t xml:space="preserve"> on an </w:t>
      </w:r>
      <w:r w:rsidR="00DA2B5A" w:rsidRPr="00287175">
        <w:rPr>
          <w:rFonts w:ascii="Garamond" w:eastAsia="Times New Roman" w:hAnsi="Garamond"/>
          <w:b/>
          <w:bCs/>
          <w:color w:val="000000"/>
          <w:lang w:eastAsia="en-GB"/>
        </w:rPr>
        <w:t xml:space="preserve">external memory device </w:t>
      </w:r>
      <w:r w:rsidR="00DA2B5A" w:rsidRPr="00287175">
        <w:rPr>
          <w:rFonts w:ascii="Garamond" w:eastAsia="Times New Roman" w:hAnsi="Garamond"/>
          <w:color w:val="000000"/>
          <w:lang w:eastAsia="en-GB"/>
        </w:rPr>
        <w:t>as soon as is reasonably practicable.  </w:t>
      </w:r>
    </w:p>
    <w:p w14:paraId="006A1879" w14:textId="77777777" w:rsidR="00DA2B5A" w:rsidRPr="00287175" w:rsidRDefault="00DA2B5A" w:rsidP="00DA2B5A">
      <w:pPr>
        <w:ind w:left="30" w:right="825"/>
        <w:textAlignment w:val="baseline"/>
        <w:rPr>
          <w:rFonts w:ascii="Garamond" w:eastAsia="Times New Roman" w:hAnsi="Garamond"/>
          <w:lang w:eastAsia="en-GB"/>
        </w:rPr>
      </w:pPr>
    </w:p>
    <w:p w14:paraId="1527ED34" w14:textId="7F7E3886" w:rsidR="00DA2B5A" w:rsidRPr="00287175" w:rsidRDefault="00DA2B5A" w:rsidP="00B329F5">
      <w:pPr>
        <w:ind w:left="30"/>
        <w:textAlignment w:val="baseline"/>
        <w:rPr>
          <w:rFonts w:ascii="Garamond" w:eastAsia="Times New Roman" w:hAnsi="Garamond"/>
          <w:color w:val="000000"/>
          <w:lang w:eastAsia="en-GB"/>
        </w:rPr>
      </w:pPr>
      <w:r w:rsidRPr="00287175">
        <w:rPr>
          <w:rFonts w:ascii="Garamond" w:eastAsia="Times New Roman" w:hAnsi="Garamond"/>
          <w:color w:val="000000"/>
          <w:lang w:eastAsia="en-GB"/>
        </w:rPr>
        <w:t>These results are expected in the following stages:  </w:t>
      </w:r>
    </w:p>
    <w:p w14:paraId="4164F17D" w14:textId="5F8D2CED" w:rsidR="00E14ED0" w:rsidRPr="00E14ED0" w:rsidRDefault="00DA2B5A" w:rsidP="00E14ED0">
      <w:pPr>
        <w:pStyle w:val="ListParagraph"/>
        <w:numPr>
          <w:ilvl w:val="0"/>
          <w:numId w:val="31"/>
        </w:numPr>
        <w:ind w:right="1260"/>
        <w:textAlignment w:val="baseline"/>
        <w:rPr>
          <w:rFonts w:ascii="Garamond" w:eastAsia="Times New Roman" w:hAnsi="Garamond"/>
          <w:color w:val="000000"/>
          <w:lang w:eastAsia="en-GB"/>
        </w:rPr>
      </w:pPr>
      <w:r w:rsidRPr="00E14ED0">
        <w:rPr>
          <w:rFonts w:ascii="Garamond" w:eastAsia="Times New Roman" w:hAnsi="Garamond"/>
          <w:color w:val="000000"/>
          <w:lang w:eastAsia="en-GB"/>
        </w:rPr>
        <w:t>Upon completion of lab work</w:t>
      </w:r>
      <w:r w:rsidR="006D2DCE">
        <w:rPr>
          <w:rFonts w:ascii="Garamond" w:eastAsia="Times New Roman" w:hAnsi="Garamond"/>
          <w:color w:val="000000"/>
          <w:lang w:eastAsia="en-GB"/>
        </w:rPr>
        <w:t>:</w:t>
      </w:r>
    </w:p>
    <w:p w14:paraId="734123A6" w14:textId="509EE951" w:rsidR="00E14ED0" w:rsidRPr="00E14ED0" w:rsidRDefault="00953159" w:rsidP="00E14ED0">
      <w:pPr>
        <w:pStyle w:val="ListParagraph"/>
        <w:numPr>
          <w:ilvl w:val="1"/>
          <w:numId w:val="31"/>
        </w:numPr>
        <w:ind w:right="1260"/>
        <w:textAlignment w:val="baseline"/>
        <w:rPr>
          <w:rFonts w:ascii="Garamond" w:eastAsia="Times New Roman" w:hAnsi="Garamond"/>
          <w:lang w:eastAsia="en-GB"/>
        </w:rPr>
      </w:pPr>
      <w:r>
        <w:rPr>
          <w:rFonts w:ascii="Garamond" w:eastAsia="Times New Roman" w:hAnsi="Garamond"/>
          <w:color w:val="000000"/>
          <w:lang w:eastAsia="en-GB"/>
        </w:rPr>
        <w:t>C</w:t>
      </w:r>
      <w:r w:rsidR="00DA2B5A" w:rsidRPr="00E14ED0">
        <w:rPr>
          <w:rFonts w:ascii="Garamond" w:eastAsia="Times New Roman" w:hAnsi="Garamond"/>
          <w:color w:val="000000"/>
          <w:lang w:eastAsia="en-GB"/>
        </w:rPr>
        <w:t>onfirmation of protocols implemented for analysis</w:t>
      </w:r>
      <w:r w:rsidR="006D2DCE">
        <w:rPr>
          <w:rFonts w:ascii="Garamond" w:eastAsia="Times New Roman" w:hAnsi="Garamond"/>
          <w:color w:val="000000"/>
          <w:lang w:eastAsia="en-GB"/>
        </w:rPr>
        <w:t>.</w:t>
      </w:r>
    </w:p>
    <w:p w14:paraId="581B70B2" w14:textId="20AAC38C" w:rsidR="00E14ED0" w:rsidRPr="00E14ED0" w:rsidRDefault="00953159" w:rsidP="00E14ED0">
      <w:pPr>
        <w:pStyle w:val="ListParagraph"/>
        <w:numPr>
          <w:ilvl w:val="1"/>
          <w:numId w:val="31"/>
        </w:numPr>
        <w:ind w:right="1260"/>
        <w:textAlignment w:val="baseline"/>
        <w:rPr>
          <w:rFonts w:ascii="Garamond" w:eastAsia="Times New Roman" w:hAnsi="Garamond"/>
          <w:lang w:eastAsia="en-GB"/>
        </w:rPr>
      </w:pPr>
      <w:r>
        <w:rPr>
          <w:rFonts w:ascii="Garamond" w:eastAsia="Times New Roman" w:hAnsi="Garamond"/>
          <w:color w:val="000000"/>
          <w:lang w:eastAsia="en-GB"/>
        </w:rPr>
        <w:t>C</w:t>
      </w:r>
      <w:r w:rsidR="00DA2B5A" w:rsidRPr="00E14ED0">
        <w:rPr>
          <w:rFonts w:ascii="Garamond" w:eastAsia="Times New Roman" w:hAnsi="Garamond"/>
          <w:color w:val="000000"/>
          <w:lang w:eastAsia="en-GB"/>
        </w:rPr>
        <w:t>onfirmation of successful results</w:t>
      </w:r>
      <w:r w:rsidR="006D2DCE">
        <w:rPr>
          <w:rFonts w:ascii="Garamond" w:eastAsia="Times New Roman" w:hAnsi="Garamond"/>
          <w:color w:val="000000"/>
          <w:lang w:eastAsia="en-GB"/>
        </w:rPr>
        <w:t>.</w:t>
      </w:r>
    </w:p>
    <w:p w14:paraId="37C398C0" w14:textId="2D506D9A" w:rsidR="00DA2B5A" w:rsidRPr="00E14ED0" w:rsidRDefault="00953159" w:rsidP="00E14ED0">
      <w:pPr>
        <w:pStyle w:val="ListParagraph"/>
        <w:numPr>
          <w:ilvl w:val="1"/>
          <w:numId w:val="31"/>
        </w:numPr>
        <w:ind w:right="1260"/>
        <w:textAlignment w:val="baseline"/>
        <w:rPr>
          <w:rFonts w:ascii="Garamond" w:eastAsia="Times New Roman" w:hAnsi="Garamond"/>
          <w:lang w:eastAsia="en-GB"/>
        </w:rPr>
      </w:pPr>
      <w:r>
        <w:rPr>
          <w:rFonts w:ascii="Garamond" w:eastAsia="Times New Roman" w:hAnsi="Garamond"/>
          <w:color w:val="000000"/>
          <w:lang w:eastAsia="en-GB"/>
        </w:rPr>
        <w:t>C</w:t>
      </w:r>
      <w:r w:rsidR="006D2DCE">
        <w:rPr>
          <w:rFonts w:ascii="Garamond" w:eastAsia="Times New Roman" w:hAnsi="Garamond"/>
          <w:color w:val="000000"/>
          <w:lang w:eastAsia="en-GB"/>
        </w:rPr>
        <w:t xml:space="preserve">onfirmation of </w:t>
      </w:r>
      <w:r w:rsidR="00DA2B5A" w:rsidRPr="00E14ED0">
        <w:rPr>
          <w:rFonts w:ascii="Garamond" w:eastAsia="Times New Roman" w:hAnsi="Garamond"/>
          <w:color w:val="000000"/>
          <w:lang w:eastAsia="en-GB"/>
        </w:rPr>
        <w:t>proportion of sample used</w:t>
      </w:r>
      <w:r w:rsidR="006D2DCE">
        <w:rPr>
          <w:rFonts w:ascii="Garamond" w:eastAsia="Times New Roman" w:hAnsi="Garamond"/>
          <w:color w:val="000000"/>
          <w:lang w:eastAsia="en-GB"/>
        </w:rPr>
        <w:t>.</w:t>
      </w:r>
    </w:p>
    <w:p w14:paraId="3CB3400F" w14:textId="43AD522C" w:rsidR="006D2DCE" w:rsidRPr="006D2DCE" w:rsidRDefault="00DA2B5A" w:rsidP="006D2DCE">
      <w:pPr>
        <w:pStyle w:val="ListParagraph"/>
        <w:numPr>
          <w:ilvl w:val="0"/>
          <w:numId w:val="31"/>
        </w:numPr>
        <w:ind w:right="900"/>
        <w:textAlignment w:val="baseline"/>
        <w:rPr>
          <w:rFonts w:ascii="Garamond" w:eastAsia="Times New Roman" w:hAnsi="Garamond"/>
          <w:color w:val="000000"/>
          <w:lang w:eastAsia="en-GB"/>
        </w:rPr>
      </w:pPr>
      <w:r w:rsidRPr="006D2DCE">
        <w:rPr>
          <w:rFonts w:ascii="Garamond" w:eastAsia="Times New Roman" w:hAnsi="Garamond"/>
          <w:color w:val="000000"/>
          <w:lang w:eastAsia="en-GB"/>
        </w:rPr>
        <w:t xml:space="preserve">Upon completion of analysis: </w:t>
      </w:r>
    </w:p>
    <w:p w14:paraId="65C7D96C" w14:textId="12D3EC67" w:rsidR="00DA2B5A" w:rsidRPr="006D2DCE" w:rsidRDefault="00953159" w:rsidP="006D2DCE">
      <w:pPr>
        <w:pStyle w:val="ListParagraph"/>
        <w:numPr>
          <w:ilvl w:val="1"/>
          <w:numId w:val="31"/>
        </w:numPr>
        <w:ind w:right="900"/>
        <w:textAlignment w:val="baseline"/>
        <w:rPr>
          <w:rFonts w:ascii="Garamond" w:eastAsia="Times New Roman" w:hAnsi="Garamond"/>
          <w:lang w:eastAsia="en-GB"/>
        </w:rPr>
      </w:pPr>
      <w:r>
        <w:rPr>
          <w:rFonts w:ascii="Garamond" w:eastAsia="Times New Roman" w:hAnsi="Garamond"/>
          <w:color w:val="000000"/>
          <w:lang w:eastAsia="en-GB"/>
        </w:rPr>
        <w:t>C</w:t>
      </w:r>
      <w:r w:rsidR="00DA2B5A" w:rsidRPr="006D2DCE">
        <w:rPr>
          <w:rFonts w:ascii="Garamond" w:eastAsia="Times New Roman" w:hAnsi="Garamond"/>
          <w:color w:val="000000"/>
          <w:lang w:eastAsia="en-GB"/>
        </w:rPr>
        <w:t xml:space="preserve">onfirmation of results, to be retained by the </w:t>
      </w:r>
      <w:r w:rsidR="00444E78" w:rsidRPr="006D2DCE">
        <w:rPr>
          <w:rFonts w:ascii="Garamond" w:eastAsia="Times New Roman" w:hAnsi="Garamond"/>
          <w:color w:val="000000"/>
          <w:lang w:eastAsia="en-GB"/>
        </w:rPr>
        <w:t>Duckworth Collections</w:t>
      </w:r>
      <w:r w:rsidR="00DA2B5A" w:rsidRPr="006D2DCE">
        <w:rPr>
          <w:rFonts w:ascii="Garamond" w:eastAsia="Times New Roman" w:hAnsi="Garamond"/>
          <w:color w:val="000000"/>
          <w:lang w:eastAsia="en-GB"/>
        </w:rPr>
        <w:t xml:space="preserve"> under embargo until publication of the same</w:t>
      </w:r>
      <w:r w:rsidR="006D2DCE">
        <w:rPr>
          <w:rFonts w:ascii="Garamond" w:eastAsia="Times New Roman" w:hAnsi="Garamond"/>
          <w:color w:val="000000"/>
          <w:lang w:eastAsia="en-GB"/>
        </w:rPr>
        <w:t>.</w:t>
      </w:r>
    </w:p>
    <w:p w14:paraId="4D0645BD" w14:textId="04AE4572" w:rsidR="006D2DCE" w:rsidRPr="006D2DCE" w:rsidRDefault="00DA2B5A" w:rsidP="006D2DCE">
      <w:pPr>
        <w:pStyle w:val="ListParagraph"/>
        <w:numPr>
          <w:ilvl w:val="0"/>
          <w:numId w:val="31"/>
        </w:numPr>
        <w:ind w:right="840"/>
        <w:textAlignment w:val="baseline"/>
        <w:rPr>
          <w:rFonts w:ascii="Garamond" w:eastAsia="Times New Roman" w:hAnsi="Garamond"/>
          <w:color w:val="000000"/>
          <w:lang w:eastAsia="en-GB"/>
        </w:rPr>
      </w:pPr>
      <w:r w:rsidRPr="006D2DCE">
        <w:rPr>
          <w:rFonts w:ascii="Garamond" w:eastAsia="Times New Roman" w:hAnsi="Garamond"/>
          <w:color w:val="000000"/>
          <w:lang w:eastAsia="en-GB"/>
        </w:rPr>
        <w:t>Upon publication of results</w:t>
      </w:r>
    </w:p>
    <w:p w14:paraId="3EECFA52" w14:textId="720F38E3" w:rsidR="00DA2B5A" w:rsidRPr="006D2DCE" w:rsidRDefault="00DA2B5A" w:rsidP="006D2DCE">
      <w:pPr>
        <w:pStyle w:val="ListParagraph"/>
        <w:numPr>
          <w:ilvl w:val="1"/>
          <w:numId w:val="31"/>
        </w:numPr>
        <w:ind w:right="840"/>
        <w:textAlignment w:val="baseline"/>
        <w:rPr>
          <w:rFonts w:ascii="Garamond" w:eastAsia="Times New Roman" w:hAnsi="Garamond"/>
          <w:lang w:eastAsia="en-GB"/>
        </w:rPr>
      </w:pPr>
      <w:r w:rsidRPr="006D2DCE">
        <w:rPr>
          <w:rFonts w:ascii="Garamond" w:eastAsia="Times New Roman" w:hAnsi="Garamond"/>
          <w:color w:val="000000"/>
          <w:lang w:eastAsia="en-GB"/>
        </w:rPr>
        <w:t xml:space="preserve">A link to the radiocarbon information (if online, or relevant publication) for inclusion in the </w:t>
      </w:r>
      <w:r w:rsidR="00444E78" w:rsidRPr="006D2DCE">
        <w:rPr>
          <w:rFonts w:ascii="Garamond" w:eastAsia="Times New Roman" w:hAnsi="Garamond"/>
          <w:color w:val="000000"/>
          <w:lang w:eastAsia="en-GB"/>
        </w:rPr>
        <w:t>Duckworth Collections’</w:t>
      </w:r>
      <w:r w:rsidRPr="006D2DCE">
        <w:rPr>
          <w:rFonts w:ascii="Garamond" w:eastAsia="Times New Roman" w:hAnsi="Garamond"/>
          <w:color w:val="000000"/>
          <w:lang w:eastAsia="en-GB"/>
        </w:rPr>
        <w:t xml:space="preserve"> Archives.  </w:t>
      </w:r>
    </w:p>
    <w:p w14:paraId="0E6C20BC" w14:textId="61A489D9" w:rsidR="004B0D67" w:rsidRPr="00287175" w:rsidRDefault="00DA2B5A" w:rsidP="00DA2B5A">
      <w:pPr>
        <w:ind w:right="840"/>
        <w:textAlignment w:val="baseline"/>
        <w:rPr>
          <w:rFonts w:ascii="Garamond" w:eastAsia="Times New Roman" w:hAnsi="Garamond"/>
          <w:lang w:eastAsia="en-GB"/>
        </w:rPr>
      </w:pPr>
      <w:r w:rsidRPr="00287175">
        <w:rPr>
          <w:rFonts w:ascii="Garamond" w:eastAsia="Times New Roman" w:hAnsi="Garamond"/>
          <w:lang w:eastAsia="en-GB"/>
        </w:rPr>
        <w:t> </w:t>
      </w:r>
    </w:p>
    <w:p w14:paraId="4AD80590" w14:textId="3D866034" w:rsidR="00324FF5" w:rsidRPr="00287175" w:rsidRDefault="00324FF5" w:rsidP="00324FF5">
      <w:pPr>
        <w:rPr>
          <w:rFonts w:ascii="Garamond" w:hAnsi="Garamond"/>
          <w:b/>
          <w:bCs/>
        </w:rPr>
      </w:pPr>
      <w:r w:rsidRPr="00287175">
        <w:rPr>
          <w:rFonts w:ascii="Garamond" w:hAnsi="Garamond"/>
          <w:b/>
          <w:bCs/>
        </w:rPr>
        <w:t xml:space="preserve">Applications for destructive sampling may be refused if the individual or </w:t>
      </w:r>
      <w:r w:rsidR="004B782C" w:rsidRPr="00287175">
        <w:rPr>
          <w:rFonts w:ascii="Garamond" w:hAnsi="Garamond"/>
          <w:b/>
          <w:bCs/>
        </w:rPr>
        <w:t>collections</w:t>
      </w:r>
      <w:r w:rsidRPr="00287175">
        <w:rPr>
          <w:rFonts w:ascii="Garamond" w:hAnsi="Garamond"/>
          <w:b/>
          <w:bCs/>
        </w:rPr>
        <w:t xml:space="preserve"> requested:</w:t>
      </w:r>
    </w:p>
    <w:p w14:paraId="5C5A4213"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Is part of an ongoing study internal or external to the Department of Archaeology at Cambridge;</w:t>
      </w:r>
    </w:p>
    <w:p w14:paraId="0DA5A7CD"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 xml:space="preserve">Is considered too sensitive for sampling; </w:t>
      </w:r>
    </w:p>
    <w:p w14:paraId="27230F3C"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Is considered too extensive to warrant destruction in the course of one study;</w:t>
      </w:r>
    </w:p>
    <w:p w14:paraId="070C2746"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Is rare or unique in date, provenance or burial context;</w:t>
      </w:r>
    </w:p>
    <w:p w14:paraId="784B5DED"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Is very poorly preserved or few skeletal elements are present;</w:t>
      </w:r>
    </w:p>
    <w:p w14:paraId="7E5F4175"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Has previously been sampled in house, or by external researchers, including C14 dating;</w:t>
      </w:r>
    </w:p>
    <w:p w14:paraId="275F2928"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If the ethical considerations are thought to outweigh the value of any results generated;</w:t>
      </w:r>
    </w:p>
    <w:p w14:paraId="08BA9C8E" w14:textId="77777777" w:rsidR="00324FF5" w:rsidRPr="00287175" w:rsidRDefault="00324FF5" w:rsidP="00154538">
      <w:pPr>
        <w:pStyle w:val="ListParagraph"/>
        <w:numPr>
          <w:ilvl w:val="0"/>
          <w:numId w:val="10"/>
        </w:numPr>
        <w:rPr>
          <w:rFonts w:ascii="Garamond" w:hAnsi="Garamond"/>
        </w:rPr>
      </w:pPr>
      <w:r w:rsidRPr="00287175">
        <w:rPr>
          <w:rFonts w:ascii="Garamond" w:hAnsi="Garamond"/>
        </w:rPr>
        <w:t>If the applicant has not returned samples from a previous project conducted using remains from the Duckworth collections;</w:t>
      </w:r>
    </w:p>
    <w:p w14:paraId="7A14AFD3" w14:textId="5CA77418" w:rsidR="00324FF5" w:rsidRPr="00287175" w:rsidRDefault="00324FF5" w:rsidP="00154538">
      <w:pPr>
        <w:pStyle w:val="ListParagraph"/>
        <w:numPr>
          <w:ilvl w:val="0"/>
          <w:numId w:val="10"/>
        </w:numPr>
        <w:rPr>
          <w:rFonts w:ascii="Garamond" w:hAnsi="Garamond"/>
        </w:rPr>
      </w:pPr>
      <w:r w:rsidRPr="00287175">
        <w:rPr>
          <w:rFonts w:ascii="Garamond" w:hAnsi="Garamond"/>
        </w:rPr>
        <w:lastRenderedPageBreak/>
        <w:t xml:space="preserve">If previous studies have not been published, or a copy of the results and a summary report have not been deposited with the </w:t>
      </w:r>
      <w:r w:rsidR="005B2BEE" w:rsidRPr="00287175">
        <w:rPr>
          <w:rFonts w:ascii="Garamond" w:hAnsi="Garamond"/>
        </w:rPr>
        <w:t>Duckworth Collections</w:t>
      </w:r>
      <w:r w:rsidRPr="00287175">
        <w:rPr>
          <w:rFonts w:ascii="Garamond" w:hAnsi="Garamond"/>
        </w:rPr>
        <w:t>;</w:t>
      </w:r>
    </w:p>
    <w:p w14:paraId="06AA335B" w14:textId="77777777" w:rsidR="00324FF5" w:rsidRPr="00CB2A2B" w:rsidRDefault="00324FF5" w:rsidP="00154538">
      <w:pPr>
        <w:pStyle w:val="ListParagraph"/>
        <w:numPr>
          <w:ilvl w:val="0"/>
          <w:numId w:val="10"/>
        </w:numPr>
        <w:rPr>
          <w:rFonts w:ascii="Garamond" w:hAnsi="Garamond"/>
        </w:rPr>
      </w:pPr>
      <w:r w:rsidRPr="00287175">
        <w:rPr>
          <w:rFonts w:ascii="Garamond" w:hAnsi="Garamond"/>
        </w:rPr>
        <w:t>The proposal is not considered clear and does not explicitly state sampling requirements and methods. Destructive testing will not be permitted if the technique is not sufficiently well known</w:t>
      </w:r>
      <w:r w:rsidRPr="00CB2A2B">
        <w:rPr>
          <w:rFonts w:ascii="Garamond" w:hAnsi="Garamond"/>
        </w:rPr>
        <w:t xml:space="preserve"> to consistently produce satisfactory results, or the remains are known to be unsuitable for sampling;</w:t>
      </w:r>
    </w:p>
    <w:p w14:paraId="2D09B21E" w14:textId="78836219" w:rsidR="00000376" w:rsidRPr="00592BF4" w:rsidRDefault="00324FF5" w:rsidP="003F14C3">
      <w:pPr>
        <w:pStyle w:val="ListParagraph"/>
        <w:numPr>
          <w:ilvl w:val="0"/>
          <w:numId w:val="10"/>
        </w:numPr>
        <w:rPr>
          <w:rFonts w:ascii="Garamond" w:hAnsi="Garamond"/>
        </w:rPr>
      </w:pPr>
      <w:r w:rsidRPr="00CB2A2B">
        <w:rPr>
          <w:rFonts w:ascii="Garamond" w:hAnsi="Garamond"/>
        </w:rPr>
        <w:t>Destructive sampling will not normally be considered for neonatal or pathological elements</w:t>
      </w:r>
    </w:p>
    <w:p w14:paraId="55DCFE34" w14:textId="77777777" w:rsidR="00FF2158" w:rsidRDefault="00FF2158" w:rsidP="00577EC4">
      <w:pPr>
        <w:jc w:val="center"/>
        <w:rPr>
          <w:rFonts w:ascii="Garamond" w:hAnsi="Garamond"/>
          <w:b/>
          <w:bCs/>
          <w:sz w:val="28"/>
          <w:szCs w:val="28"/>
        </w:rPr>
      </w:pPr>
    </w:p>
    <w:p w14:paraId="73DFFBF7" w14:textId="77777777" w:rsidR="00D0780A" w:rsidRDefault="00D0780A" w:rsidP="00312805">
      <w:pPr>
        <w:rPr>
          <w:rFonts w:ascii="Garamond" w:hAnsi="Garamond"/>
          <w:b/>
          <w:bCs/>
          <w:sz w:val="28"/>
          <w:szCs w:val="28"/>
        </w:rPr>
      </w:pPr>
    </w:p>
    <w:p w14:paraId="00FC5A69" w14:textId="77777777" w:rsidR="00D0780A" w:rsidRDefault="00D0780A" w:rsidP="00577EC4">
      <w:pPr>
        <w:jc w:val="center"/>
        <w:rPr>
          <w:rFonts w:ascii="Garamond" w:hAnsi="Garamond"/>
          <w:b/>
          <w:bCs/>
          <w:sz w:val="28"/>
          <w:szCs w:val="28"/>
        </w:rPr>
      </w:pPr>
    </w:p>
    <w:p w14:paraId="683F9A28" w14:textId="394FF091" w:rsidR="00D0780A" w:rsidRPr="00312805" w:rsidRDefault="00312805" w:rsidP="00312805">
      <w:pPr>
        <w:rPr>
          <w:rFonts w:ascii="Garamond" w:hAnsi="Garamond"/>
          <w:b/>
          <w:bCs/>
        </w:rPr>
      </w:pPr>
      <w:r w:rsidRPr="002F247D">
        <w:rPr>
          <w:rFonts w:ascii="Garamond" w:hAnsi="Garamond"/>
          <w:b/>
          <w:bCs/>
        </w:rPr>
        <w:t>Having read the Terms and Conditions, please read and sign the Collections Research Agreement.</w:t>
      </w:r>
    </w:p>
    <w:tbl>
      <w:tblPr>
        <w:tblpPr w:leftFromText="180" w:rightFromText="180" w:vertAnchor="text" w:horzAnchor="margin" w:tblpY="143"/>
        <w:tblW w:w="9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551"/>
      </w:tblGrid>
      <w:tr w:rsidR="000B16A9" w:rsidRPr="00CB2A2B" w14:paraId="530ED350" w14:textId="77777777" w:rsidTr="00603709">
        <w:tc>
          <w:tcPr>
            <w:tcW w:w="4526" w:type="dxa"/>
            <w:shd w:val="clear" w:color="auto" w:fill="D0B2FC"/>
            <w:tcMar>
              <w:top w:w="100" w:type="dxa"/>
              <w:left w:w="100" w:type="dxa"/>
              <w:bottom w:w="100" w:type="dxa"/>
              <w:right w:w="100" w:type="dxa"/>
            </w:tcMar>
          </w:tcPr>
          <w:p w14:paraId="7F5AA4FE" w14:textId="77777777" w:rsidR="000B16A9" w:rsidRPr="00CB2A2B" w:rsidRDefault="000B16A9" w:rsidP="00603709">
            <w:pPr>
              <w:widowControl w:val="0"/>
              <w:pBdr>
                <w:top w:val="nil"/>
                <w:left w:val="nil"/>
                <w:bottom w:val="nil"/>
                <w:right w:val="nil"/>
                <w:between w:val="nil"/>
              </w:pBdr>
              <w:rPr>
                <w:rFonts w:ascii="Garamond" w:eastAsia="Calibri" w:hAnsi="Garamond"/>
                <w:b/>
              </w:rPr>
            </w:pPr>
            <w:r w:rsidRPr="00CB2A2B">
              <w:rPr>
                <w:rFonts w:ascii="Garamond" w:eastAsia="Calibri" w:hAnsi="Garamond"/>
                <w:b/>
              </w:rPr>
              <w:t>Collections Research Agreement</w:t>
            </w:r>
          </w:p>
        </w:tc>
        <w:tc>
          <w:tcPr>
            <w:tcW w:w="4551" w:type="dxa"/>
            <w:shd w:val="clear" w:color="auto" w:fill="D0B2FC"/>
            <w:tcMar>
              <w:top w:w="100" w:type="dxa"/>
              <w:left w:w="100" w:type="dxa"/>
              <w:bottom w:w="100" w:type="dxa"/>
              <w:right w:w="100" w:type="dxa"/>
            </w:tcMar>
          </w:tcPr>
          <w:p w14:paraId="53788EE5" w14:textId="77777777" w:rsidR="000B16A9" w:rsidRPr="00CB2A2B" w:rsidRDefault="000B16A9" w:rsidP="00603709">
            <w:pPr>
              <w:widowControl w:val="0"/>
              <w:pBdr>
                <w:top w:val="nil"/>
                <w:left w:val="nil"/>
                <w:bottom w:val="nil"/>
                <w:right w:val="nil"/>
                <w:between w:val="nil"/>
              </w:pBdr>
              <w:rPr>
                <w:rFonts w:ascii="Garamond" w:eastAsia="Calibri" w:hAnsi="Garamond"/>
                <w:b/>
              </w:rPr>
            </w:pPr>
            <w:r w:rsidRPr="00CB2A2B">
              <w:rPr>
                <w:rFonts w:ascii="Garamond" w:eastAsia="Calibri" w:hAnsi="Garamond"/>
                <w:b/>
              </w:rPr>
              <w:t>Signature</w:t>
            </w:r>
          </w:p>
        </w:tc>
      </w:tr>
      <w:tr w:rsidR="000B16A9" w:rsidRPr="00CB2A2B" w14:paraId="1A99B24F" w14:textId="77777777" w:rsidTr="00603709">
        <w:tc>
          <w:tcPr>
            <w:tcW w:w="4526" w:type="dxa"/>
            <w:shd w:val="clear" w:color="auto" w:fill="auto"/>
            <w:tcMar>
              <w:top w:w="100" w:type="dxa"/>
              <w:left w:w="100" w:type="dxa"/>
              <w:bottom w:w="100" w:type="dxa"/>
              <w:right w:w="100" w:type="dxa"/>
            </w:tcMar>
          </w:tcPr>
          <w:p w14:paraId="7ACD8205" w14:textId="77777777" w:rsidR="000B16A9" w:rsidRPr="00CB2A2B" w:rsidRDefault="000B16A9" w:rsidP="00603709">
            <w:pPr>
              <w:widowControl w:val="0"/>
              <w:rPr>
                <w:rFonts w:ascii="Garamond" w:eastAsia="Calibri" w:hAnsi="Garamond"/>
              </w:rPr>
            </w:pPr>
            <w:r w:rsidRPr="00CB2A2B">
              <w:rPr>
                <w:rFonts w:ascii="Garamond" w:eastAsia="Calibri" w:hAnsi="Garamond"/>
              </w:rPr>
              <w:t>I have read and agree to the Terms and Conditions.</w:t>
            </w:r>
          </w:p>
        </w:tc>
        <w:tc>
          <w:tcPr>
            <w:tcW w:w="4551" w:type="dxa"/>
            <w:shd w:val="clear" w:color="auto" w:fill="auto"/>
            <w:tcMar>
              <w:top w:w="100" w:type="dxa"/>
              <w:left w:w="100" w:type="dxa"/>
              <w:bottom w:w="100" w:type="dxa"/>
              <w:right w:w="100" w:type="dxa"/>
            </w:tcMar>
          </w:tcPr>
          <w:p w14:paraId="3901F17A" w14:textId="77777777" w:rsidR="000B16A9" w:rsidRPr="00CB2A2B" w:rsidRDefault="000B16A9" w:rsidP="00603709">
            <w:pPr>
              <w:widowControl w:val="0"/>
              <w:pBdr>
                <w:top w:val="nil"/>
                <w:left w:val="nil"/>
                <w:bottom w:val="nil"/>
                <w:right w:val="nil"/>
                <w:between w:val="nil"/>
              </w:pBdr>
              <w:rPr>
                <w:rFonts w:ascii="Garamond" w:eastAsia="Calibri" w:hAnsi="Garamond"/>
                <w:b/>
              </w:rPr>
            </w:pPr>
          </w:p>
        </w:tc>
      </w:tr>
      <w:tr w:rsidR="000B16A9" w:rsidRPr="00CB2A2B" w14:paraId="4155D7EB" w14:textId="77777777" w:rsidTr="00603709">
        <w:tc>
          <w:tcPr>
            <w:tcW w:w="4526" w:type="dxa"/>
            <w:shd w:val="clear" w:color="auto" w:fill="auto"/>
            <w:tcMar>
              <w:top w:w="100" w:type="dxa"/>
              <w:left w:w="100" w:type="dxa"/>
              <w:bottom w:w="100" w:type="dxa"/>
              <w:right w:w="100" w:type="dxa"/>
            </w:tcMar>
          </w:tcPr>
          <w:p w14:paraId="155A4423" w14:textId="77777777" w:rsidR="000B16A9" w:rsidRPr="00CB2A2B" w:rsidRDefault="000B16A9" w:rsidP="00603709">
            <w:pPr>
              <w:widowControl w:val="0"/>
              <w:rPr>
                <w:rFonts w:ascii="Garamond" w:eastAsia="Calibri" w:hAnsi="Garamond"/>
                <w:b/>
              </w:rPr>
            </w:pPr>
            <w:r w:rsidRPr="00CB2A2B">
              <w:rPr>
                <w:rFonts w:ascii="Garamond" w:eastAsia="Calibri" w:hAnsi="Garamond"/>
              </w:rPr>
              <w:t>I have read and agree to the Department of Archaeology’s Ethics Guidelines.</w:t>
            </w:r>
          </w:p>
        </w:tc>
        <w:tc>
          <w:tcPr>
            <w:tcW w:w="4551" w:type="dxa"/>
            <w:shd w:val="clear" w:color="auto" w:fill="auto"/>
            <w:tcMar>
              <w:top w:w="100" w:type="dxa"/>
              <w:left w:w="100" w:type="dxa"/>
              <w:bottom w:w="100" w:type="dxa"/>
              <w:right w:w="100" w:type="dxa"/>
            </w:tcMar>
          </w:tcPr>
          <w:p w14:paraId="42F4B879" w14:textId="77777777" w:rsidR="000B16A9" w:rsidRPr="00CB2A2B" w:rsidRDefault="000B16A9" w:rsidP="00603709">
            <w:pPr>
              <w:widowControl w:val="0"/>
              <w:pBdr>
                <w:top w:val="nil"/>
                <w:left w:val="nil"/>
                <w:bottom w:val="nil"/>
                <w:right w:val="nil"/>
                <w:between w:val="nil"/>
              </w:pBdr>
              <w:rPr>
                <w:rFonts w:ascii="Garamond" w:eastAsia="Calibri" w:hAnsi="Garamond"/>
                <w:b/>
              </w:rPr>
            </w:pPr>
          </w:p>
        </w:tc>
      </w:tr>
      <w:tr w:rsidR="000B16A9" w:rsidRPr="00CB2A2B" w14:paraId="00DAF9BE" w14:textId="77777777" w:rsidTr="00603709">
        <w:tc>
          <w:tcPr>
            <w:tcW w:w="4526" w:type="dxa"/>
            <w:shd w:val="clear" w:color="auto" w:fill="auto"/>
            <w:tcMar>
              <w:top w:w="100" w:type="dxa"/>
              <w:left w:w="100" w:type="dxa"/>
              <w:bottom w:w="100" w:type="dxa"/>
              <w:right w:w="100" w:type="dxa"/>
            </w:tcMar>
          </w:tcPr>
          <w:p w14:paraId="154923AC" w14:textId="77777777" w:rsidR="000B16A9" w:rsidRPr="00CB2A2B" w:rsidRDefault="000B16A9" w:rsidP="00603709">
            <w:pPr>
              <w:widowControl w:val="0"/>
              <w:rPr>
                <w:rFonts w:ascii="Garamond" w:eastAsia="Calibri" w:hAnsi="Garamond"/>
              </w:rPr>
            </w:pPr>
            <w:r>
              <w:rPr>
                <w:rFonts w:ascii="Garamond" w:eastAsia="Calibri" w:hAnsi="Garamond"/>
              </w:rPr>
              <w:t>I am not completing Destructive Sampling</w:t>
            </w:r>
          </w:p>
        </w:tc>
        <w:tc>
          <w:tcPr>
            <w:tcW w:w="4551" w:type="dxa"/>
            <w:shd w:val="clear" w:color="auto" w:fill="auto"/>
            <w:tcMar>
              <w:top w:w="100" w:type="dxa"/>
              <w:left w:w="100" w:type="dxa"/>
              <w:bottom w:w="100" w:type="dxa"/>
              <w:right w:w="100" w:type="dxa"/>
            </w:tcMar>
          </w:tcPr>
          <w:p w14:paraId="31EA3409" w14:textId="77777777" w:rsidR="000B16A9" w:rsidRPr="00CB2A2B" w:rsidRDefault="000B16A9" w:rsidP="00603709">
            <w:pPr>
              <w:widowControl w:val="0"/>
              <w:pBdr>
                <w:top w:val="nil"/>
                <w:left w:val="nil"/>
                <w:bottom w:val="nil"/>
                <w:right w:val="nil"/>
                <w:between w:val="nil"/>
              </w:pBdr>
              <w:rPr>
                <w:rFonts w:ascii="Garamond" w:eastAsia="Calibri" w:hAnsi="Garamond"/>
                <w:b/>
              </w:rPr>
            </w:pPr>
          </w:p>
        </w:tc>
      </w:tr>
      <w:tr w:rsidR="000B16A9" w:rsidRPr="00CB2A2B" w14:paraId="53BBCB47" w14:textId="77777777" w:rsidTr="00603709">
        <w:tc>
          <w:tcPr>
            <w:tcW w:w="4526" w:type="dxa"/>
            <w:shd w:val="clear" w:color="auto" w:fill="auto"/>
            <w:tcMar>
              <w:top w:w="100" w:type="dxa"/>
              <w:left w:w="100" w:type="dxa"/>
              <w:bottom w:w="100" w:type="dxa"/>
              <w:right w:w="100" w:type="dxa"/>
            </w:tcMar>
          </w:tcPr>
          <w:p w14:paraId="6BAB918A" w14:textId="77777777" w:rsidR="000B16A9" w:rsidRPr="00CB2A2B" w:rsidRDefault="000B16A9" w:rsidP="00603709">
            <w:pPr>
              <w:widowControl w:val="0"/>
              <w:rPr>
                <w:rFonts w:ascii="Garamond" w:eastAsia="Calibri" w:hAnsi="Garamond"/>
                <w:b/>
              </w:rPr>
            </w:pPr>
            <w:r w:rsidRPr="00CB2A2B">
              <w:rPr>
                <w:rFonts w:ascii="Garamond" w:eastAsia="Calibri" w:hAnsi="Garamond"/>
              </w:rPr>
              <w:t xml:space="preserve">I agree to not provide samples from the Duckworth to a third-party without express written consent from the Director of the </w:t>
            </w:r>
            <w:r>
              <w:rPr>
                <w:rFonts w:ascii="Garamond" w:eastAsia="Calibri" w:hAnsi="Garamond"/>
              </w:rPr>
              <w:t>Duckworth Collections</w:t>
            </w:r>
            <w:r w:rsidRPr="00CB2A2B">
              <w:rPr>
                <w:rFonts w:ascii="Garamond" w:eastAsia="Calibri" w:hAnsi="Garamond"/>
              </w:rPr>
              <w:t>.</w:t>
            </w:r>
          </w:p>
        </w:tc>
        <w:tc>
          <w:tcPr>
            <w:tcW w:w="4551" w:type="dxa"/>
            <w:shd w:val="clear" w:color="auto" w:fill="auto"/>
            <w:tcMar>
              <w:top w:w="100" w:type="dxa"/>
              <w:left w:w="100" w:type="dxa"/>
              <w:bottom w:w="100" w:type="dxa"/>
              <w:right w:w="100" w:type="dxa"/>
            </w:tcMar>
          </w:tcPr>
          <w:p w14:paraId="2FFB38B9" w14:textId="77777777" w:rsidR="000B16A9" w:rsidRPr="00CB2A2B" w:rsidRDefault="000B16A9" w:rsidP="00603709">
            <w:pPr>
              <w:widowControl w:val="0"/>
              <w:pBdr>
                <w:top w:val="nil"/>
                <w:left w:val="nil"/>
                <w:bottom w:val="nil"/>
                <w:right w:val="nil"/>
                <w:between w:val="nil"/>
              </w:pBdr>
              <w:rPr>
                <w:rFonts w:ascii="Garamond" w:eastAsia="Calibri" w:hAnsi="Garamond"/>
                <w:b/>
              </w:rPr>
            </w:pPr>
          </w:p>
        </w:tc>
      </w:tr>
      <w:tr w:rsidR="000B16A9" w:rsidRPr="00CB2A2B" w14:paraId="1CF95CDD" w14:textId="77777777" w:rsidTr="00603709">
        <w:tc>
          <w:tcPr>
            <w:tcW w:w="4526" w:type="dxa"/>
            <w:shd w:val="clear" w:color="auto" w:fill="auto"/>
            <w:tcMar>
              <w:top w:w="100" w:type="dxa"/>
              <w:left w:w="100" w:type="dxa"/>
              <w:bottom w:w="100" w:type="dxa"/>
              <w:right w:w="100" w:type="dxa"/>
            </w:tcMar>
          </w:tcPr>
          <w:p w14:paraId="667233DD" w14:textId="77777777" w:rsidR="000B16A9" w:rsidRPr="00CB2A2B" w:rsidRDefault="000B16A9" w:rsidP="00603709">
            <w:pPr>
              <w:widowControl w:val="0"/>
              <w:rPr>
                <w:rFonts w:ascii="Garamond" w:eastAsia="Calibri" w:hAnsi="Garamond"/>
                <w:b/>
              </w:rPr>
            </w:pPr>
            <w:r w:rsidRPr="00CB2A2B">
              <w:rPr>
                <w:rFonts w:ascii="Garamond" w:eastAsia="Calibri" w:hAnsi="Garamond"/>
              </w:rPr>
              <w:t xml:space="preserve">I agree to gain permission from the </w:t>
            </w:r>
            <w:r>
              <w:rPr>
                <w:rFonts w:ascii="Garamond" w:eastAsia="Calibri" w:hAnsi="Garamond"/>
              </w:rPr>
              <w:t>Duckworth Collections</w:t>
            </w:r>
            <w:r w:rsidRPr="00CB2A2B">
              <w:rPr>
                <w:rFonts w:ascii="Garamond" w:eastAsia="Calibri" w:hAnsi="Garamond"/>
              </w:rPr>
              <w:t xml:space="preserve"> to use images from the collections in any form of publication including, but not limited to, online publications and social media.</w:t>
            </w:r>
          </w:p>
        </w:tc>
        <w:tc>
          <w:tcPr>
            <w:tcW w:w="4551" w:type="dxa"/>
            <w:shd w:val="clear" w:color="auto" w:fill="auto"/>
            <w:tcMar>
              <w:top w:w="100" w:type="dxa"/>
              <w:left w:w="100" w:type="dxa"/>
              <w:bottom w:w="100" w:type="dxa"/>
              <w:right w:w="100" w:type="dxa"/>
            </w:tcMar>
          </w:tcPr>
          <w:p w14:paraId="463C93A8" w14:textId="77777777" w:rsidR="000B16A9" w:rsidRPr="00CB2A2B" w:rsidRDefault="000B16A9" w:rsidP="00603709">
            <w:pPr>
              <w:widowControl w:val="0"/>
              <w:pBdr>
                <w:top w:val="nil"/>
                <w:left w:val="nil"/>
                <w:bottom w:val="nil"/>
                <w:right w:val="nil"/>
                <w:between w:val="nil"/>
              </w:pBdr>
              <w:rPr>
                <w:rFonts w:ascii="Garamond" w:eastAsia="Calibri" w:hAnsi="Garamond"/>
                <w:b/>
              </w:rPr>
            </w:pPr>
          </w:p>
        </w:tc>
      </w:tr>
      <w:tr w:rsidR="000B16A9" w:rsidRPr="00CB2A2B" w14:paraId="5B047AED" w14:textId="77777777" w:rsidTr="00603709">
        <w:tc>
          <w:tcPr>
            <w:tcW w:w="4526" w:type="dxa"/>
            <w:shd w:val="clear" w:color="auto" w:fill="auto"/>
            <w:tcMar>
              <w:top w:w="100" w:type="dxa"/>
              <w:left w:w="100" w:type="dxa"/>
              <w:bottom w:w="100" w:type="dxa"/>
              <w:right w:w="100" w:type="dxa"/>
            </w:tcMar>
          </w:tcPr>
          <w:p w14:paraId="256C530B" w14:textId="77777777" w:rsidR="000B16A9" w:rsidRPr="00CB2A2B" w:rsidRDefault="000B16A9" w:rsidP="00603709">
            <w:pPr>
              <w:widowControl w:val="0"/>
              <w:rPr>
                <w:rFonts w:ascii="Garamond" w:eastAsia="Calibri" w:hAnsi="Garamond"/>
                <w:b/>
              </w:rPr>
            </w:pPr>
            <w:r w:rsidRPr="00CB2A2B">
              <w:rPr>
                <w:rFonts w:ascii="Garamond" w:eastAsia="Calibri" w:hAnsi="Garamond"/>
              </w:rPr>
              <w:t xml:space="preserve">I agree to acknowledge the </w:t>
            </w:r>
            <w:r>
              <w:rPr>
                <w:rFonts w:ascii="Garamond" w:eastAsia="Calibri" w:hAnsi="Garamond"/>
              </w:rPr>
              <w:t>Duckworth Collections</w:t>
            </w:r>
            <w:r w:rsidRPr="00CB2A2B">
              <w:rPr>
                <w:rFonts w:ascii="Garamond" w:eastAsia="Calibri" w:hAnsi="Garamond"/>
              </w:rPr>
              <w:t>, University of Cambridge, must be acknowledged in any research that includes data and/or images obtained from its collections.</w:t>
            </w:r>
          </w:p>
        </w:tc>
        <w:tc>
          <w:tcPr>
            <w:tcW w:w="4551" w:type="dxa"/>
            <w:shd w:val="clear" w:color="auto" w:fill="auto"/>
            <w:tcMar>
              <w:top w:w="100" w:type="dxa"/>
              <w:left w:w="100" w:type="dxa"/>
              <w:bottom w:w="100" w:type="dxa"/>
              <w:right w:w="100" w:type="dxa"/>
            </w:tcMar>
          </w:tcPr>
          <w:p w14:paraId="47BA8EC8" w14:textId="77777777" w:rsidR="000B16A9" w:rsidRPr="00CB2A2B" w:rsidRDefault="000B16A9" w:rsidP="00603709">
            <w:pPr>
              <w:widowControl w:val="0"/>
              <w:pBdr>
                <w:top w:val="nil"/>
                <w:left w:val="nil"/>
                <w:bottom w:val="nil"/>
                <w:right w:val="nil"/>
                <w:between w:val="nil"/>
              </w:pBdr>
              <w:rPr>
                <w:rFonts w:ascii="Garamond" w:eastAsia="Calibri" w:hAnsi="Garamond"/>
                <w:b/>
              </w:rPr>
            </w:pPr>
          </w:p>
        </w:tc>
      </w:tr>
      <w:tr w:rsidR="000B16A9" w:rsidRPr="00CB2A2B" w14:paraId="4EE88FF6" w14:textId="77777777" w:rsidTr="00603709">
        <w:tc>
          <w:tcPr>
            <w:tcW w:w="4526" w:type="dxa"/>
            <w:shd w:val="clear" w:color="auto" w:fill="auto"/>
            <w:tcMar>
              <w:top w:w="100" w:type="dxa"/>
              <w:left w:w="100" w:type="dxa"/>
              <w:bottom w:w="100" w:type="dxa"/>
              <w:right w:w="100" w:type="dxa"/>
            </w:tcMar>
          </w:tcPr>
          <w:p w14:paraId="55ECC1FE" w14:textId="77777777" w:rsidR="000B16A9" w:rsidRPr="00CB2A2B" w:rsidRDefault="000B16A9" w:rsidP="00603709">
            <w:pPr>
              <w:widowControl w:val="0"/>
              <w:rPr>
                <w:rFonts w:ascii="Garamond" w:eastAsia="Calibri" w:hAnsi="Garamond"/>
              </w:rPr>
            </w:pPr>
            <w:r>
              <w:rPr>
                <w:rFonts w:ascii="Garamond" w:eastAsia="Calibri" w:hAnsi="Garamond"/>
                <w:b/>
              </w:rPr>
              <w:t>Print Name:</w:t>
            </w:r>
          </w:p>
        </w:tc>
        <w:tc>
          <w:tcPr>
            <w:tcW w:w="4551" w:type="dxa"/>
            <w:shd w:val="clear" w:color="auto" w:fill="auto"/>
            <w:tcMar>
              <w:top w:w="100" w:type="dxa"/>
              <w:left w:w="100" w:type="dxa"/>
              <w:bottom w:w="100" w:type="dxa"/>
              <w:right w:w="100" w:type="dxa"/>
            </w:tcMar>
          </w:tcPr>
          <w:p w14:paraId="76DB1CB0" w14:textId="77777777" w:rsidR="000B16A9" w:rsidRPr="00CB2A2B" w:rsidRDefault="000B16A9" w:rsidP="00603709">
            <w:pPr>
              <w:widowControl w:val="0"/>
              <w:pBdr>
                <w:top w:val="nil"/>
                <w:left w:val="nil"/>
                <w:bottom w:val="nil"/>
                <w:right w:val="nil"/>
                <w:between w:val="nil"/>
              </w:pBdr>
              <w:rPr>
                <w:rFonts w:ascii="Garamond" w:eastAsia="Calibri" w:hAnsi="Garamond"/>
                <w:b/>
              </w:rPr>
            </w:pPr>
            <w:r w:rsidRPr="00CB2A2B">
              <w:rPr>
                <w:rFonts w:ascii="Garamond" w:eastAsia="Calibri" w:hAnsi="Garamond"/>
                <w:b/>
              </w:rPr>
              <w:t>Date:</w:t>
            </w:r>
          </w:p>
        </w:tc>
      </w:tr>
      <w:tr w:rsidR="000B16A9" w:rsidRPr="00CB2A2B" w14:paraId="44A0E66D" w14:textId="77777777" w:rsidTr="00603709">
        <w:tc>
          <w:tcPr>
            <w:tcW w:w="4526" w:type="dxa"/>
            <w:shd w:val="clear" w:color="auto" w:fill="auto"/>
            <w:tcMar>
              <w:top w:w="100" w:type="dxa"/>
              <w:left w:w="100" w:type="dxa"/>
              <w:bottom w:w="100" w:type="dxa"/>
              <w:right w:w="100" w:type="dxa"/>
            </w:tcMar>
          </w:tcPr>
          <w:p w14:paraId="4AE7AC4E" w14:textId="77777777" w:rsidR="000B16A9" w:rsidRPr="00CB2A2B" w:rsidRDefault="000B16A9" w:rsidP="00603709">
            <w:pPr>
              <w:widowControl w:val="0"/>
              <w:rPr>
                <w:rFonts w:ascii="Garamond" w:eastAsia="Calibri" w:hAnsi="Garamond"/>
                <w:b/>
              </w:rPr>
            </w:pPr>
            <w:r>
              <w:rPr>
                <w:rFonts w:ascii="Garamond" w:eastAsia="Calibri" w:hAnsi="Garamond"/>
                <w:b/>
              </w:rPr>
              <w:t>Researcher Signature:</w:t>
            </w:r>
          </w:p>
        </w:tc>
        <w:tc>
          <w:tcPr>
            <w:tcW w:w="4551" w:type="dxa"/>
            <w:shd w:val="clear" w:color="auto" w:fill="auto"/>
            <w:tcMar>
              <w:top w:w="100" w:type="dxa"/>
              <w:left w:w="100" w:type="dxa"/>
              <w:bottom w:w="100" w:type="dxa"/>
              <w:right w:w="100" w:type="dxa"/>
            </w:tcMar>
          </w:tcPr>
          <w:p w14:paraId="34CA014E" w14:textId="77777777" w:rsidR="000B16A9" w:rsidRPr="00CB2A2B" w:rsidRDefault="000B16A9" w:rsidP="00603709">
            <w:pPr>
              <w:widowControl w:val="0"/>
              <w:pBdr>
                <w:top w:val="nil"/>
                <w:left w:val="nil"/>
                <w:bottom w:val="nil"/>
                <w:right w:val="nil"/>
                <w:between w:val="nil"/>
              </w:pBdr>
              <w:rPr>
                <w:rFonts w:ascii="Garamond" w:eastAsia="Calibri" w:hAnsi="Garamond"/>
                <w:b/>
              </w:rPr>
            </w:pPr>
            <w:r>
              <w:rPr>
                <w:rFonts w:ascii="Garamond" w:eastAsia="Calibri" w:hAnsi="Garamond"/>
                <w:b/>
              </w:rPr>
              <w:t>Staff Signature:</w:t>
            </w:r>
          </w:p>
        </w:tc>
      </w:tr>
    </w:tbl>
    <w:p w14:paraId="7406D4C3" w14:textId="77777777" w:rsidR="00D0780A" w:rsidRDefault="00D0780A" w:rsidP="00577EC4">
      <w:pPr>
        <w:jc w:val="center"/>
        <w:rPr>
          <w:rFonts w:ascii="Garamond" w:hAnsi="Garamond"/>
          <w:b/>
          <w:bCs/>
          <w:sz w:val="28"/>
          <w:szCs w:val="28"/>
        </w:rPr>
      </w:pPr>
    </w:p>
    <w:p w14:paraId="0EFD9243" w14:textId="77777777" w:rsidR="00D0780A" w:rsidRDefault="00D0780A" w:rsidP="00577EC4">
      <w:pPr>
        <w:jc w:val="center"/>
        <w:rPr>
          <w:rFonts w:ascii="Garamond" w:hAnsi="Garamond"/>
          <w:b/>
          <w:bCs/>
          <w:sz w:val="28"/>
          <w:szCs w:val="28"/>
        </w:rPr>
      </w:pPr>
    </w:p>
    <w:p w14:paraId="3B2A856B" w14:textId="77777777" w:rsidR="00D0780A" w:rsidRDefault="00D0780A" w:rsidP="00577EC4">
      <w:pPr>
        <w:jc w:val="center"/>
        <w:rPr>
          <w:rFonts w:ascii="Garamond" w:hAnsi="Garamond"/>
          <w:b/>
          <w:bCs/>
          <w:sz w:val="28"/>
          <w:szCs w:val="28"/>
        </w:rPr>
      </w:pPr>
    </w:p>
    <w:p w14:paraId="4E19A914" w14:textId="77777777" w:rsidR="00D0780A" w:rsidRDefault="00D0780A" w:rsidP="00577EC4">
      <w:pPr>
        <w:jc w:val="center"/>
        <w:rPr>
          <w:rFonts w:ascii="Garamond" w:hAnsi="Garamond"/>
          <w:b/>
          <w:bCs/>
          <w:sz w:val="28"/>
          <w:szCs w:val="28"/>
        </w:rPr>
      </w:pPr>
    </w:p>
    <w:p w14:paraId="259CFBDA" w14:textId="77777777" w:rsidR="00D0780A" w:rsidRDefault="00D0780A" w:rsidP="00577EC4">
      <w:pPr>
        <w:jc w:val="center"/>
        <w:rPr>
          <w:rFonts w:ascii="Garamond" w:hAnsi="Garamond"/>
          <w:b/>
          <w:bCs/>
          <w:sz w:val="28"/>
          <w:szCs w:val="28"/>
        </w:rPr>
      </w:pPr>
    </w:p>
    <w:p w14:paraId="6CE30617" w14:textId="77777777" w:rsidR="00D0780A" w:rsidRDefault="00D0780A" w:rsidP="00577EC4">
      <w:pPr>
        <w:jc w:val="center"/>
        <w:rPr>
          <w:rFonts w:ascii="Garamond" w:hAnsi="Garamond"/>
          <w:b/>
          <w:bCs/>
          <w:sz w:val="28"/>
          <w:szCs w:val="28"/>
        </w:rPr>
      </w:pPr>
    </w:p>
    <w:p w14:paraId="7034B3A1" w14:textId="77777777" w:rsidR="00D0780A" w:rsidRDefault="00D0780A" w:rsidP="00577EC4">
      <w:pPr>
        <w:jc w:val="center"/>
        <w:rPr>
          <w:rFonts w:ascii="Garamond" w:hAnsi="Garamond"/>
          <w:b/>
          <w:bCs/>
          <w:sz w:val="28"/>
          <w:szCs w:val="28"/>
        </w:rPr>
      </w:pPr>
    </w:p>
    <w:p w14:paraId="05A14905" w14:textId="77777777" w:rsidR="00D0780A" w:rsidRDefault="00D0780A" w:rsidP="00577EC4">
      <w:pPr>
        <w:jc w:val="center"/>
        <w:rPr>
          <w:rFonts w:ascii="Garamond" w:hAnsi="Garamond"/>
          <w:b/>
          <w:bCs/>
          <w:sz w:val="28"/>
          <w:szCs w:val="28"/>
        </w:rPr>
      </w:pPr>
    </w:p>
    <w:p w14:paraId="6294526D" w14:textId="77777777" w:rsidR="00D0780A" w:rsidRDefault="00D0780A" w:rsidP="00577EC4">
      <w:pPr>
        <w:jc w:val="center"/>
        <w:rPr>
          <w:rFonts w:ascii="Garamond" w:hAnsi="Garamond"/>
          <w:b/>
          <w:bCs/>
          <w:sz w:val="28"/>
          <w:szCs w:val="28"/>
        </w:rPr>
      </w:pPr>
    </w:p>
    <w:p w14:paraId="515D19D7" w14:textId="77777777" w:rsidR="00FF2158" w:rsidRDefault="00FF2158" w:rsidP="00312805">
      <w:pPr>
        <w:rPr>
          <w:rFonts w:ascii="Garamond" w:hAnsi="Garamond"/>
          <w:b/>
          <w:bCs/>
          <w:sz w:val="28"/>
          <w:szCs w:val="28"/>
        </w:rPr>
      </w:pPr>
    </w:p>
    <w:p w14:paraId="0249A8F4" w14:textId="77777777" w:rsidR="003D1CCE" w:rsidRDefault="003D1CCE" w:rsidP="00577EC4">
      <w:pPr>
        <w:jc w:val="center"/>
        <w:rPr>
          <w:rFonts w:ascii="Garamond" w:hAnsi="Garamond"/>
          <w:b/>
          <w:bCs/>
          <w:sz w:val="28"/>
          <w:szCs w:val="28"/>
        </w:rPr>
      </w:pPr>
    </w:p>
    <w:p w14:paraId="533EF1CD" w14:textId="77777777" w:rsidR="003D1CCE" w:rsidRDefault="003D1CCE" w:rsidP="00577EC4">
      <w:pPr>
        <w:jc w:val="center"/>
        <w:rPr>
          <w:rFonts w:ascii="Garamond" w:hAnsi="Garamond"/>
          <w:b/>
          <w:bCs/>
          <w:sz w:val="28"/>
          <w:szCs w:val="28"/>
        </w:rPr>
      </w:pPr>
    </w:p>
    <w:p w14:paraId="2EFDD549" w14:textId="5EE35BA0" w:rsidR="007355AE" w:rsidRDefault="007355AE" w:rsidP="00577EC4">
      <w:pPr>
        <w:jc w:val="center"/>
        <w:rPr>
          <w:rFonts w:ascii="Garamond" w:hAnsi="Garamond"/>
          <w:b/>
          <w:bCs/>
          <w:sz w:val="28"/>
          <w:szCs w:val="28"/>
        </w:rPr>
      </w:pPr>
      <w:r w:rsidRPr="00577EC4">
        <w:rPr>
          <w:rFonts w:ascii="Garamond" w:hAnsi="Garamond"/>
          <w:b/>
          <w:bCs/>
          <w:sz w:val="28"/>
          <w:szCs w:val="28"/>
        </w:rPr>
        <w:t xml:space="preserve">FOR </w:t>
      </w:r>
      <w:r w:rsidR="005B2BEE">
        <w:rPr>
          <w:rFonts w:ascii="Garamond" w:hAnsi="Garamond"/>
          <w:b/>
          <w:bCs/>
          <w:sz w:val="28"/>
          <w:szCs w:val="28"/>
        </w:rPr>
        <w:t>DUCKWORTH COLLECTIONS</w:t>
      </w:r>
      <w:r w:rsidRPr="00577EC4">
        <w:rPr>
          <w:rFonts w:ascii="Garamond" w:hAnsi="Garamond"/>
          <w:b/>
          <w:bCs/>
          <w:sz w:val="28"/>
          <w:szCs w:val="28"/>
        </w:rPr>
        <w:t xml:space="preserve"> USE ONLY</w:t>
      </w:r>
    </w:p>
    <w:p w14:paraId="5AEC1807" w14:textId="77777777" w:rsidR="007355AE" w:rsidRDefault="007355AE" w:rsidP="007355AE">
      <w:pPr>
        <w:rPr>
          <w:rFonts w:ascii="Garamond" w:hAnsi="Garamond"/>
          <w:b/>
          <w:bCs/>
          <w:sz w:val="28"/>
          <w:szCs w:val="28"/>
        </w:rPr>
      </w:pPr>
    </w:p>
    <w:p w14:paraId="0218B06A" w14:textId="77777777" w:rsidR="000D0F78" w:rsidRPr="00CB2A2B" w:rsidRDefault="000D0F78" w:rsidP="007355AE">
      <w:pPr>
        <w:rPr>
          <w:rFonts w:ascii="Garamond" w:hAnsi="Garamond"/>
        </w:rPr>
      </w:pPr>
    </w:p>
    <w:tbl>
      <w:tblPr>
        <w:tblpPr w:leftFromText="180" w:rightFromText="180" w:vertAnchor="text" w:horzAnchor="margin" w:tblpX="-49" w:tblpY="4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209"/>
      </w:tblGrid>
      <w:tr w:rsidR="007355AE" w:rsidRPr="00CB2A2B" w14:paraId="3C005C61" w14:textId="77777777" w:rsidTr="00577EC4">
        <w:tc>
          <w:tcPr>
            <w:tcW w:w="9209" w:type="dxa"/>
            <w:shd w:val="clear" w:color="auto" w:fill="auto"/>
          </w:tcPr>
          <w:p w14:paraId="2E629B76" w14:textId="77777777" w:rsidR="007355AE" w:rsidRPr="00CB2A2B" w:rsidRDefault="007355AE" w:rsidP="00577EC4">
            <w:pPr>
              <w:rPr>
                <w:rFonts w:ascii="Garamond" w:hAnsi="Garamond"/>
              </w:rPr>
            </w:pPr>
          </w:p>
          <w:p w14:paraId="17F2CC52" w14:textId="1374F434" w:rsidR="007355AE" w:rsidRPr="00CB2A2B" w:rsidRDefault="007355AE" w:rsidP="00577EC4">
            <w:pPr>
              <w:rPr>
                <w:rFonts w:ascii="Garamond" w:hAnsi="Garamond"/>
              </w:rPr>
            </w:pPr>
            <w:r w:rsidRPr="00CB2A2B">
              <w:rPr>
                <w:rFonts w:ascii="Garamond" w:hAnsi="Garamond"/>
              </w:rPr>
              <w:t xml:space="preserve">THIS REQUEST INCLUDES </w:t>
            </w:r>
            <w:r w:rsidR="004B782C">
              <w:rPr>
                <w:rFonts w:ascii="Garamond" w:hAnsi="Garamond"/>
              </w:rPr>
              <w:t>HUMAN REMAINS</w:t>
            </w:r>
            <w:r w:rsidRPr="00CB2A2B">
              <w:rPr>
                <w:rFonts w:ascii="Garamond" w:hAnsi="Garamond"/>
              </w:rPr>
              <w:t xml:space="preserve"> COVERED BY THE HUMAN TISSUE ACT 2004</w:t>
            </w:r>
          </w:p>
          <w:p w14:paraId="58952015" w14:textId="77777777" w:rsidR="007355AE" w:rsidRPr="00CB2A2B" w:rsidRDefault="007355AE" w:rsidP="00577EC4">
            <w:pPr>
              <w:rPr>
                <w:rFonts w:ascii="Garamond" w:hAnsi="Garamond"/>
              </w:rPr>
            </w:pPr>
          </w:p>
          <w:p w14:paraId="6BFCAB9B" w14:textId="77777777" w:rsidR="007355AE" w:rsidRPr="00CB2A2B" w:rsidRDefault="007355AE" w:rsidP="00577EC4">
            <w:pPr>
              <w:rPr>
                <w:rFonts w:ascii="Garamond" w:hAnsi="Garamond"/>
              </w:rPr>
            </w:pPr>
            <w:r w:rsidRPr="00CB2A2B">
              <w:rPr>
                <w:rFonts w:ascii="Garamond" w:hAnsi="Garamond"/>
              </w:rPr>
              <w:t>YES/NO</w:t>
            </w:r>
          </w:p>
          <w:p w14:paraId="57503B50" w14:textId="77777777" w:rsidR="007355AE" w:rsidRPr="00CB2A2B" w:rsidRDefault="007355AE" w:rsidP="00577EC4">
            <w:pPr>
              <w:rPr>
                <w:rFonts w:ascii="Garamond" w:hAnsi="Garamond"/>
              </w:rPr>
            </w:pPr>
          </w:p>
        </w:tc>
      </w:tr>
    </w:tbl>
    <w:p w14:paraId="0A841173" w14:textId="462924A1" w:rsidR="007355AE" w:rsidRPr="00CB2A2B" w:rsidRDefault="007355AE" w:rsidP="007355AE">
      <w:pPr>
        <w:rPr>
          <w:rFonts w:ascii="Garamond" w:hAnsi="Garamond"/>
        </w:rPr>
      </w:pPr>
    </w:p>
    <w:p w14:paraId="079E0E05" w14:textId="77777777" w:rsidR="007355AE" w:rsidRPr="00CB2A2B" w:rsidRDefault="007355AE" w:rsidP="007355AE"/>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2694"/>
        <w:gridCol w:w="1275"/>
        <w:gridCol w:w="1276"/>
      </w:tblGrid>
      <w:tr w:rsidR="00620E22" w:rsidRPr="00CB2A2B" w14:paraId="65460A58" w14:textId="6728850E" w:rsidTr="003D4F91">
        <w:tc>
          <w:tcPr>
            <w:tcW w:w="3969" w:type="dxa"/>
            <w:shd w:val="clear" w:color="auto" w:fill="D0B2FC"/>
            <w:tcMar>
              <w:top w:w="100" w:type="dxa"/>
              <w:left w:w="100" w:type="dxa"/>
              <w:bottom w:w="100" w:type="dxa"/>
              <w:right w:w="100" w:type="dxa"/>
            </w:tcMar>
          </w:tcPr>
          <w:p w14:paraId="558C93DB" w14:textId="71D6C2C8" w:rsidR="00620E22" w:rsidRPr="00D923B6" w:rsidRDefault="00620E22" w:rsidP="00620E22">
            <w:pPr>
              <w:widowControl w:val="0"/>
              <w:ind w:left="146"/>
              <w:rPr>
                <w:rFonts w:ascii="Garamond" w:eastAsia="Calibri" w:hAnsi="Garamond"/>
                <w:b/>
                <w:bCs/>
                <w:sz w:val="24"/>
                <w:szCs w:val="24"/>
              </w:rPr>
            </w:pPr>
            <w:r w:rsidRPr="00D923B6">
              <w:rPr>
                <w:rFonts w:ascii="Garamond" w:eastAsia="Calibri" w:hAnsi="Garamond"/>
                <w:b/>
                <w:sz w:val="24"/>
                <w:szCs w:val="24"/>
              </w:rPr>
              <w:t xml:space="preserve">Exit Protocol </w:t>
            </w:r>
            <w:r>
              <w:rPr>
                <w:rFonts w:ascii="Garamond" w:eastAsia="Calibri" w:hAnsi="Garamond"/>
                <w:b/>
                <w:sz w:val="24"/>
                <w:szCs w:val="24"/>
              </w:rPr>
              <w:t>&amp;</w:t>
            </w:r>
            <w:r w:rsidRPr="00D923B6">
              <w:rPr>
                <w:rFonts w:ascii="Garamond" w:eastAsia="Calibri" w:hAnsi="Garamond"/>
                <w:b/>
                <w:sz w:val="24"/>
                <w:szCs w:val="24"/>
              </w:rPr>
              <w:t xml:space="preserve"> Follow Up</w:t>
            </w:r>
          </w:p>
        </w:tc>
        <w:tc>
          <w:tcPr>
            <w:tcW w:w="2694" w:type="dxa"/>
            <w:shd w:val="clear" w:color="auto" w:fill="D0B2FC"/>
            <w:tcMar>
              <w:top w:w="100" w:type="dxa"/>
              <w:left w:w="100" w:type="dxa"/>
              <w:bottom w:w="100" w:type="dxa"/>
              <w:right w:w="100" w:type="dxa"/>
            </w:tcMar>
          </w:tcPr>
          <w:p w14:paraId="0D1121B0" w14:textId="53E65B5B" w:rsidR="00620E22" w:rsidRPr="00D923B6" w:rsidRDefault="00620E22" w:rsidP="00620E22">
            <w:pPr>
              <w:widowControl w:val="0"/>
              <w:rPr>
                <w:rFonts w:ascii="Garamond" w:eastAsia="Calibri" w:hAnsi="Garamond"/>
                <w:b/>
                <w:sz w:val="24"/>
                <w:szCs w:val="24"/>
              </w:rPr>
            </w:pPr>
            <w:r>
              <w:rPr>
                <w:rFonts w:ascii="Garamond" w:eastAsia="Calibri" w:hAnsi="Garamond"/>
                <w:b/>
                <w:sz w:val="24"/>
                <w:szCs w:val="24"/>
              </w:rPr>
              <w:t>Comments</w:t>
            </w:r>
          </w:p>
        </w:tc>
        <w:tc>
          <w:tcPr>
            <w:tcW w:w="1275" w:type="dxa"/>
            <w:shd w:val="clear" w:color="auto" w:fill="D0B2FC"/>
          </w:tcPr>
          <w:p w14:paraId="5F904FCA" w14:textId="168DD6DE" w:rsidR="00620E22" w:rsidRPr="00D923B6" w:rsidRDefault="00620E22" w:rsidP="00620E22">
            <w:pPr>
              <w:widowControl w:val="0"/>
              <w:ind w:left="146"/>
              <w:rPr>
                <w:rFonts w:ascii="Garamond" w:eastAsia="Calibri" w:hAnsi="Garamond"/>
                <w:b/>
                <w:sz w:val="24"/>
                <w:szCs w:val="24"/>
              </w:rPr>
            </w:pPr>
            <w:r w:rsidRPr="00D923B6">
              <w:rPr>
                <w:rFonts w:ascii="Garamond" w:eastAsia="Calibri" w:hAnsi="Garamond"/>
                <w:b/>
                <w:sz w:val="24"/>
                <w:szCs w:val="24"/>
              </w:rPr>
              <w:t>Initial</w:t>
            </w:r>
          </w:p>
        </w:tc>
        <w:tc>
          <w:tcPr>
            <w:tcW w:w="1276" w:type="dxa"/>
            <w:shd w:val="clear" w:color="auto" w:fill="D0B2FC"/>
          </w:tcPr>
          <w:p w14:paraId="18854A85" w14:textId="2AB9AC46" w:rsidR="00620E22" w:rsidRPr="00D923B6" w:rsidRDefault="00620E22" w:rsidP="00620E22">
            <w:pPr>
              <w:widowControl w:val="0"/>
              <w:ind w:left="146"/>
              <w:rPr>
                <w:rFonts w:ascii="Garamond" w:eastAsia="Calibri" w:hAnsi="Garamond"/>
                <w:b/>
                <w:sz w:val="24"/>
                <w:szCs w:val="24"/>
              </w:rPr>
            </w:pPr>
            <w:r>
              <w:rPr>
                <w:rFonts w:ascii="Garamond" w:eastAsia="Calibri" w:hAnsi="Garamond"/>
                <w:b/>
                <w:sz w:val="24"/>
                <w:szCs w:val="24"/>
              </w:rPr>
              <w:t>Date</w:t>
            </w:r>
          </w:p>
        </w:tc>
      </w:tr>
      <w:tr w:rsidR="00620E22" w:rsidRPr="00CB2A2B" w14:paraId="0C3B1B3C" w14:textId="286B4913" w:rsidTr="003D4F91">
        <w:tc>
          <w:tcPr>
            <w:tcW w:w="3969" w:type="dxa"/>
            <w:shd w:val="clear" w:color="auto" w:fill="auto"/>
            <w:tcMar>
              <w:top w:w="100" w:type="dxa"/>
              <w:left w:w="100" w:type="dxa"/>
              <w:bottom w:w="100" w:type="dxa"/>
              <w:right w:w="100" w:type="dxa"/>
            </w:tcMar>
          </w:tcPr>
          <w:p w14:paraId="5CB49FB4" w14:textId="7EB289B2" w:rsidR="00620E22" w:rsidRPr="00672734" w:rsidRDefault="00620E22" w:rsidP="00620E22">
            <w:pPr>
              <w:widowControl w:val="0"/>
              <w:rPr>
                <w:rFonts w:ascii="Garamond" w:eastAsia="Calibri" w:hAnsi="Garamond"/>
              </w:rPr>
            </w:pPr>
            <w:r w:rsidRPr="00672734">
              <w:rPr>
                <w:rFonts w:ascii="Garamond" w:eastAsia="Calibri" w:hAnsi="Garamond"/>
              </w:rPr>
              <w:t>Has research been completed?</w:t>
            </w:r>
          </w:p>
          <w:p w14:paraId="00C430F6" w14:textId="185F921D" w:rsidR="00620E22" w:rsidRPr="00CB2A2B" w:rsidRDefault="00620E22" w:rsidP="00620E22">
            <w:pPr>
              <w:widowControl w:val="0"/>
              <w:rPr>
                <w:rFonts w:ascii="Garamond" w:eastAsia="Calibri" w:hAnsi="Garamond"/>
              </w:rPr>
            </w:pPr>
            <w:r w:rsidRPr="00672734">
              <w:rPr>
                <w:rFonts w:ascii="Garamond" w:eastAsia="Calibri" w:hAnsi="Garamond"/>
              </w:rPr>
              <w:t>Yes   No</w:t>
            </w:r>
          </w:p>
        </w:tc>
        <w:tc>
          <w:tcPr>
            <w:tcW w:w="2694" w:type="dxa"/>
            <w:shd w:val="clear" w:color="auto" w:fill="auto"/>
            <w:tcMar>
              <w:top w:w="100" w:type="dxa"/>
              <w:left w:w="100" w:type="dxa"/>
              <w:bottom w:w="100" w:type="dxa"/>
              <w:right w:w="100" w:type="dxa"/>
            </w:tcMar>
          </w:tcPr>
          <w:p w14:paraId="3CF7DF37" w14:textId="611BBEA7" w:rsidR="00620E22" w:rsidRPr="00672734" w:rsidRDefault="00620E22" w:rsidP="00620E22">
            <w:pPr>
              <w:widowControl w:val="0"/>
              <w:ind w:right="204"/>
              <w:rPr>
                <w:rFonts w:ascii="Garamond" w:eastAsia="Calibri" w:hAnsi="Garamond"/>
                <w:bCs/>
              </w:rPr>
            </w:pPr>
          </w:p>
        </w:tc>
        <w:tc>
          <w:tcPr>
            <w:tcW w:w="1275" w:type="dxa"/>
          </w:tcPr>
          <w:p w14:paraId="2037E134" w14:textId="77777777" w:rsidR="00620E22" w:rsidRPr="00CB2A2B" w:rsidRDefault="00620E22" w:rsidP="00620E22">
            <w:pPr>
              <w:widowControl w:val="0"/>
              <w:ind w:right="374"/>
              <w:rPr>
                <w:rFonts w:ascii="Garamond" w:eastAsia="Calibri" w:hAnsi="Garamond"/>
              </w:rPr>
            </w:pPr>
          </w:p>
        </w:tc>
        <w:tc>
          <w:tcPr>
            <w:tcW w:w="1276" w:type="dxa"/>
          </w:tcPr>
          <w:p w14:paraId="36DF26A9" w14:textId="77777777" w:rsidR="00620E22" w:rsidRPr="00CB2A2B" w:rsidRDefault="00620E22" w:rsidP="00620E22">
            <w:pPr>
              <w:widowControl w:val="0"/>
              <w:ind w:right="374"/>
              <w:rPr>
                <w:rFonts w:ascii="Garamond" w:eastAsia="Calibri" w:hAnsi="Garamond"/>
              </w:rPr>
            </w:pPr>
          </w:p>
        </w:tc>
      </w:tr>
      <w:tr w:rsidR="00620E22" w:rsidRPr="00CB2A2B" w14:paraId="3D70C5CA" w14:textId="35B85415" w:rsidTr="003D4F91">
        <w:tc>
          <w:tcPr>
            <w:tcW w:w="3969" w:type="dxa"/>
            <w:shd w:val="clear" w:color="auto" w:fill="auto"/>
            <w:tcMar>
              <w:top w:w="100" w:type="dxa"/>
              <w:left w:w="100" w:type="dxa"/>
              <w:bottom w:w="100" w:type="dxa"/>
              <w:right w:w="100" w:type="dxa"/>
            </w:tcMar>
          </w:tcPr>
          <w:p w14:paraId="52908B49" w14:textId="33A61C8F" w:rsidR="00620E22" w:rsidRPr="00CB2A2B" w:rsidRDefault="00620E22" w:rsidP="00620E22">
            <w:pPr>
              <w:widowControl w:val="0"/>
              <w:rPr>
                <w:rFonts w:ascii="Garamond" w:eastAsia="Calibri" w:hAnsi="Garamond"/>
              </w:rPr>
            </w:pPr>
            <w:r w:rsidRPr="00CB2A2B">
              <w:rPr>
                <w:rFonts w:ascii="Garamond" w:eastAsia="Calibri" w:hAnsi="Garamond"/>
              </w:rPr>
              <w:t>Have samples and/or residues been returned to the DW?</w:t>
            </w:r>
          </w:p>
          <w:p w14:paraId="0E3C5C18" w14:textId="69F0D2FC" w:rsidR="00620E22" w:rsidRDefault="00620E22" w:rsidP="00620E22">
            <w:pPr>
              <w:widowControl w:val="0"/>
              <w:rPr>
                <w:rFonts w:ascii="Garamond" w:eastAsia="Calibri" w:hAnsi="Garamond"/>
              </w:rPr>
            </w:pPr>
            <w:r w:rsidRPr="00CB2A2B">
              <w:rPr>
                <w:rFonts w:ascii="Garamond" w:eastAsia="Calibri" w:hAnsi="Garamond"/>
              </w:rPr>
              <w:t>Yes  No</w:t>
            </w:r>
            <w:r>
              <w:rPr>
                <w:rFonts w:ascii="Garamond" w:eastAsia="Calibri" w:hAnsi="Garamond"/>
              </w:rPr>
              <w:t xml:space="preserve">   N/A</w:t>
            </w:r>
            <w:r w:rsidRPr="00CB2A2B">
              <w:rPr>
                <w:rFonts w:ascii="Garamond" w:eastAsia="Calibri" w:hAnsi="Garamond"/>
              </w:rPr>
              <w:t xml:space="preserve"> </w:t>
            </w:r>
          </w:p>
          <w:p w14:paraId="2E9029A8" w14:textId="77777777" w:rsidR="00620E22" w:rsidRPr="00CB2A2B" w:rsidRDefault="00620E22" w:rsidP="00620E22">
            <w:pPr>
              <w:widowControl w:val="0"/>
              <w:rPr>
                <w:rFonts w:ascii="Garamond" w:eastAsia="Calibri" w:hAnsi="Garamond"/>
              </w:rPr>
            </w:pPr>
          </w:p>
          <w:p w14:paraId="2D7DA80B" w14:textId="6FAEA03B" w:rsidR="00620E22" w:rsidRDefault="00620E22" w:rsidP="00620E22">
            <w:pPr>
              <w:widowControl w:val="0"/>
              <w:rPr>
                <w:rFonts w:ascii="Garamond" w:eastAsia="Calibri" w:hAnsi="Garamond"/>
              </w:rPr>
            </w:pPr>
            <w:r w:rsidRPr="00CB2A2B">
              <w:rPr>
                <w:rFonts w:ascii="Garamond" w:eastAsia="Calibri" w:hAnsi="Garamond"/>
              </w:rPr>
              <w:t xml:space="preserve">If not, has the researcher been contacted? </w:t>
            </w:r>
          </w:p>
          <w:p w14:paraId="3CA5BFC3" w14:textId="70000208" w:rsidR="00620E22" w:rsidRPr="00CB2A2B" w:rsidRDefault="00620E22" w:rsidP="00620E22">
            <w:pPr>
              <w:widowControl w:val="0"/>
              <w:rPr>
                <w:rFonts w:ascii="Garamond" w:eastAsia="Calibri" w:hAnsi="Garamond"/>
              </w:rPr>
            </w:pPr>
            <w:r>
              <w:rPr>
                <w:rFonts w:ascii="Garamond" w:eastAsia="Calibri" w:hAnsi="Garamond"/>
              </w:rPr>
              <w:t>Yes  No  N/A</w:t>
            </w:r>
          </w:p>
        </w:tc>
        <w:tc>
          <w:tcPr>
            <w:tcW w:w="2694" w:type="dxa"/>
            <w:shd w:val="clear" w:color="auto" w:fill="auto"/>
            <w:tcMar>
              <w:top w:w="100" w:type="dxa"/>
              <w:left w:w="100" w:type="dxa"/>
              <w:bottom w:w="100" w:type="dxa"/>
              <w:right w:w="100" w:type="dxa"/>
            </w:tcMar>
          </w:tcPr>
          <w:p w14:paraId="73A2890E" w14:textId="6FD498FF" w:rsidR="00620E22" w:rsidRPr="00CB2A2B" w:rsidRDefault="00620E22" w:rsidP="00620E22">
            <w:pPr>
              <w:widowControl w:val="0"/>
              <w:ind w:right="541"/>
              <w:rPr>
                <w:rFonts w:ascii="Garamond" w:eastAsia="Calibri" w:hAnsi="Garamond"/>
              </w:rPr>
            </w:pPr>
          </w:p>
        </w:tc>
        <w:tc>
          <w:tcPr>
            <w:tcW w:w="1275" w:type="dxa"/>
          </w:tcPr>
          <w:p w14:paraId="76453515" w14:textId="77777777" w:rsidR="00620E22" w:rsidRPr="00CB2A2B" w:rsidRDefault="00620E22" w:rsidP="00620E22">
            <w:pPr>
              <w:widowControl w:val="0"/>
              <w:ind w:right="541"/>
              <w:rPr>
                <w:rFonts w:ascii="Garamond" w:eastAsia="Calibri" w:hAnsi="Garamond"/>
              </w:rPr>
            </w:pPr>
          </w:p>
        </w:tc>
        <w:tc>
          <w:tcPr>
            <w:tcW w:w="1276" w:type="dxa"/>
          </w:tcPr>
          <w:p w14:paraId="7B7E72AE" w14:textId="77777777" w:rsidR="00620E22" w:rsidRPr="00CB2A2B" w:rsidRDefault="00620E22" w:rsidP="00620E22">
            <w:pPr>
              <w:widowControl w:val="0"/>
              <w:ind w:right="541"/>
              <w:rPr>
                <w:rFonts w:ascii="Garamond" w:eastAsia="Calibri" w:hAnsi="Garamond"/>
              </w:rPr>
            </w:pPr>
          </w:p>
        </w:tc>
      </w:tr>
      <w:tr w:rsidR="00620E22" w:rsidRPr="00CB2A2B" w14:paraId="62A04DA2" w14:textId="2F831F44" w:rsidTr="003D4F91">
        <w:tc>
          <w:tcPr>
            <w:tcW w:w="3969" w:type="dxa"/>
            <w:shd w:val="clear" w:color="auto" w:fill="auto"/>
            <w:tcMar>
              <w:top w:w="100" w:type="dxa"/>
              <w:left w:w="100" w:type="dxa"/>
              <w:bottom w:w="100" w:type="dxa"/>
              <w:right w:w="100" w:type="dxa"/>
            </w:tcMar>
          </w:tcPr>
          <w:p w14:paraId="28502BA2" w14:textId="29A11F2C" w:rsidR="00620E22" w:rsidRPr="00672734" w:rsidRDefault="00620E22" w:rsidP="00620E22">
            <w:pPr>
              <w:widowControl w:val="0"/>
              <w:ind w:right="204"/>
              <w:rPr>
                <w:rFonts w:ascii="Garamond" w:eastAsia="Calibri" w:hAnsi="Garamond"/>
                <w:bCs/>
              </w:rPr>
            </w:pPr>
            <w:r w:rsidRPr="00672734">
              <w:rPr>
                <w:rFonts w:ascii="Garamond" w:eastAsia="Calibri" w:hAnsi="Garamond"/>
                <w:bCs/>
              </w:rPr>
              <w:t>Have the required documents been sent to the DW?</w:t>
            </w:r>
          </w:p>
          <w:p w14:paraId="46FFA761" w14:textId="77777777" w:rsidR="00620E22" w:rsidRDefault="00620E22" w:rsidP="00620E22">
            <w:pPr>
              <w:widowControl w:val="0"/>
              <w:ind w:right="204"/>
              <w:rPr>
                <w:rFonts w:ascii="Garamond" w:eastAsia="Calibri" w:hAnsi="Garamond"/>
                <w:bCs/>
              </w:rPr>
            </w:pPr>
            <w:r w:rsidRPr="00672734">
              <w:rPr>
                <w:rFonts w:ascii="Garamond" w:eastAsia="Calibri" w:hAnsi="Garamond"/>
                <w:bCs/>
              </w:rPr>
              <w:t xml:space="preserve">Yes </w:t>
            </w:r>
            <w:r>
              <w:rPr>
                <w:rFonts w:ascii="Garamond" w:eastAsia="Calibri" w:hAnsi="Garamond"/>
                <w:bCs/>
              </w:rPr>
              <w:t xml:space="preserve"> </w:t>
            </w:r>
            <w:r w:rsidRPr="00672734">
              <w:rPr>
                <w:rFonts w:ascii="Garamond" w:eastAsia="Calibri" w:hAnsi="Garamond"/>
                <w:bCs/>
              </w:rPr>
              <w:t>No</w:t>
            </w:r>
          </w:p>
          <w:p w14:paraId="60971A36" w14:textId="77777777" w:rsidR="00620E22" w:rsidRPr="00672734" w:rsidRDefault="00620E22" w:rsidP="00620E22">
            <w:pPr>
              <w:widowControl w:val="0"/>
              <w:ind w:right="204"/>
              <w:rPr>
                <w:rFonts w:ascii="Garamond" w:eastAsia="Calibri" w:hAnsi="Garamond"/>
                <w:bCs/>
              </w:rPr>
            </w:pPr>
          </w:p>
          <w:p w14:paraId="2EDB7315" w14:textId="77777777" w:rsidR="00620E22" w:rsidRDefault="00620E22" w:rsidP="00620E22">
            <w:pPr>
              <w:widowControl w:val="0"/>
              <w:rPr>
                <w:rFonts w:ascii="Garamond" w:eastAsia="Calibri" w:hAnsi="Garamond"/>
                <w:bCs/>
              </w:rPr>
            </w:pPr>
            <w:r w:rsidRPr="00672734">
              <w:rPr>
                <w:rFonts w:ascii="Garamond" w:eastAsia="Calibri" w:hAnsi="Garamond"/>
                <w:bCs/>
              </w:rPr>
              <w:t>If not, has the researcher been contacted?</w:t>
            </w:r>
          </w:p>
          <w:p w14:paraId="696FAC3C" w14:textId="33DAC1C0" w:rsidR="00620E22" w:rsidRPr="00CB2A2B" w:rsidRDefault="00620E22" w:rsidP="00620E22">
            <w:pPr>
              <w:widowControl w:val="0"/>
              <w:rPr>
                <w:rFonts w:ascii="Garamond" w:eastAsia="Calibri" w:hAnsi="Garamond"/>
              </w:rPr>
            </w:pPr>
            <w:r>
              <w:rPr>
                <w:rFonts w:ascii="Garamond" w:eastAsia="Calibri" w:hAnsi="Garamond"/>
              </w:rPr>
              <w:t>Yes  No  N/A</w:t>
            </w:r>
          </w:p>
        </w:tc>
        <w:tc>
          <w:tcPr>
            <w:tcW w:w="2694" w:type="dxa"/>
            <w:shd w:val="clear" w:color="auto" w:fill="auto"/>
            <w:tcMar>
              <w:top w:w="100" w:type="dxa"/>
              <w:left w:w="100" w:type="dxa"/>
              <w:bottom w:w="100" w:type="dxa"/>
              <w:right w:w="100" w:type="dxa"/>
            </w:tcMar>
          </w:tcPr>
          <w:p w14:paraId="42A4D7FA" w14:textId="77777777" w:rsidR="00620E22" w:rsidRPr="00CB2A2B" w:rsidRDefault="00620E22" w:rsidP="00620E22">
            <w:pPr>
              <w:widowControl w:val="0"/>
              <w:ind w:right="541"/>
              <w:rPr>
                <w:rFonts w:ascii="Garamond" w:eastAsia="Calibri" w:hAnsi="Garamond"/>
              </w:rPr>
            </w:pPr>
          </w:p>
        </w:tc>
        <w:tc>
          <w:tcPr>
            <w:tcW w:w="1275" w:type="dxa"/>
          </w:tcPr>
          <w:p w14:paraId="48FE661D" w14:textId="77777777" w:rsidR="00620E22" w:rsidRPr="00CB2A2B" w:rsidRDefault="00620E22" w:rsidP="00620E22">
            <w:pPr>
              <w:widowControl w:val="0"/>
              <w:ind w:right="541"/>
              <w:rPr>
                <w:rFonts w:ascii="Garamond" w:eastAsia="Calibri" w:hAnsi="Garamond"/>
              </w:rPr>
            </w:pPr>
          </w:p>
        </w:tc>
        <w:tc>
          <w:tcPr>
            <w:tcW w:w="1276" w:type="dxa"/>
          </w:tcPr>
          <w:p w14:paraId="54534CCB" w14:textId="77777777" w:rsidR="00620E22" w:rsidRPr="00CB2A2B" w:rsidRDefault="00620E22" w:rsidP="00620E22">
            <w:pPr>
              <w:widowControl w:val="0"/>
              <w:ind w:right="541"/>
              <w:rPr>
                <w:rFonts w:ascii="Garamond" w:eastAsia="Calibri" w:hAnsi="Garamond"/>
              </w:rPr>
            </w:pPr>
          </w:p>
        </w:tc>
      </w:tr>
      <w:tr w:rsidR="00620E22" w:rsidRPr="00CB2A2B" w14:paraId="7508BE27" w14:textId="5CF83549" w:rsidTr="003D4F91">
        <w:tc>
          <w:tcPr>
            <w:tcW w:w="3969" w:type="dxa"/>
            <w:shd w:val="clear" w:color="auto" w:fill="auto"/>
            <w:tcMar>
              <w:top w:w="100" w:type="dxa"/>
              <w:left w:w="100" w:type="dxa"/>
              <w:bottom w:w="100" w:type="dxa"/>
              <w:right w:w="100" w:type="dxa"/>
            </w:tcMar>
          </w:tcPr>
          <w:p w14:paraId="0E9A5170" w14:textId="64A117A2" w:rsidR="00620E22" w:rsidRPr="00100015" w:rsidRDefault="00620E22" w:rsidP="00620E22">
            <w:pPr>
              <w:widowControl w:val="0"/>
              <w:ind w:right="541"/>
              <w:rPr>
                <w:rFonts w:ascii="Garamond" w:eastAsia="Calibri" w:hAnsi="Garamond"/>
                <w:b/>
                <w:bCs/>
              </w:rPr>
            </w:pPr>
            <w:r w:rsidRPr="00100015">
              <w:rPr>
                <w:rFonts w:ascii="Garamond" w:eastAsia="Calibri" w:hAnsi="Garamond"/>
                <w:b/>
                <w:bCs/>
              </w:rPr>
              <w:t xml:space="preserve">Will access be considered in the future? </w:t>
            </w:r>
          </w:p>
          <w:p w14:paraId="149BA3AA" w14:textId="1BDBBFFA" w:rsidR="00620E22" w:rsidRPr="00620E22" w:rsidRDefault="00620E22" w:rsidP="00620E22">
            <w:pPr>
              <w:widowControl w:val="0"/>
              <w:ind w:right="541"/>
              <w:rPr>
                <w:rFonts w:ascii="Garamond" w:eastAsia="Calibri" w:hAnsi="Garamond"/>
              </w:rPr>
            </w:pPr>
            <w:r w:rsidRPr="00CB2A2B">
              <w:rPr>
                <w:rFonts w:ascii="Garamond" w:eastAsia="Calibri" w:hAnsi="Garamond"/>
              </w:rPr>
              <w:t>Yes   No</w:t>
            </w:r>
          </w:p>
        </w:tc>
        <w:tc>
          <w:tcPr>
            <w:tcW w:w="2694" w:type="dxa"/>
            <w:shd w:val="clear" w:color="auto" w:fill="auto"/>
            <w:tcMar>
              <w:top w:w="100" w:type="dxa"/>
              <w:left w:w="100" w:type="dxa"/>
              <w:bottom w:w="100" w:type="dxa"/>
              <w:right w:w="100" w:type="dxa"/>
            </w:tcMar>
          </w:tcPr>
          <w:p w14:paraId="55E9DAEF" w14:textId="77777777" w:rsidR="00620E22" w:rsidRPr="00CB2A2B" w:rsidRDefault="00620E22" w:rsidP="00620E22">
            <w:pPr>
              <w:widowControl w:val="0"/>
              <w:ind w:right="541"/>
              <w:rPr>
                <w:rFonts w:ascii="Garamond" w:eastAsia="Calibri" w:hAnsi="Garamond"/>
              </w:rPr>
            </w:pPr>
          </w:p>
        </w:tc>
        <w:tc>
          <w:tcPr>
            <w:tcW w:w="1275" w:type="dxa"/>
          </w:tcPr>
          <w:p w14:paraId="0780D8C5" w14:textId="77777777" w:rsidR="00620E22" w:rsidRPr="00CB2A2B" w:rsidRDefault="00620E22" w:rsidP="00620E22">
            <w:pPr>
              <w:widowControl w:val="0"/>
              <w:ind w:right="541"/>
              <w:rPr>
                <w:rFonts w:ascii="Garamond" w:eastAsia="Calibri" w:hAnsi="Garamond"/>
              </w:rPr>
            </w:pPr>
          </w:p>
        </w:tc>
        <w:tc>
          <w:tcPr>
            <w:tcW w:w="1276" w:type="dxa"/>
          </w:tcPr>
          <w:p w14:paraId="3921207D" w14:textId="77777777" w:rsidR="00620E22" w:rsidRPr="00CB2A2B" w:rsidRDefault="00620E22" w:rsidP="00620E22">
            <w:pPr>
              <w:widowControl w:val="0"/>
              <w:ind w:right="541"/>
              <w:rPr>
                <w:rFonts w:ascii="Garamond" w:eastAsia="Calibri" w:hAnsi="Garamond"/>
              </w:rPr>
            </w:pPr>
          </w:p>
        </w:tc>
      </w:tr>
    </w:tbl>
    <w:p w14:paraId="1C4EA448" w14:textId="77777777" w:rsidR="007355AE" w:rsidRDefault="007355AE" w:rsidP="003F14C3">
      <w:pPr>
        <w:rPr>
          <w:rFonts w:ascii="Garamond" w:hAnsi="Garamond"/>
        </w:rPr>
      </w:pPr>
    </w:p>
    <w:p w14:paraId="1EED3AB6" w14:textId="77777777" w:rsidR="007904FC" w:rsidRDefault="007904FC" w:rsidP="003F14C3">
      <w:pPr>
        <w:rPr>
          <w:rFonts w:ascii="Garamond" w:hAnsi="Garamond"/>
        </w:rPr>
      </w:pPr>
    </w:p>
    <w:p w14:paraId="1CFAF221" w14:textId="77777777" w:rsidR="007904FC" w:rsidRPr="00CB2A2B" w:rsidRDefault="007904FC" w:rsidP="003F14C3">
      <w:pPr>
        <w:rPr>
          <w:rFonts w:ascii="Garamond" w:hAnsi="Garamond"/>
        </w:rPr>
      </w:pPr>
    </w:p>
    <w:sectPr w:rsidR="007904FC" w:rsidRPr="00CB2A2B" w:rsidSect="00E85576">
      <w:headerReference w:type="even" r:id="rId29"/>
      <w:headerReference w:type="default" r:id="rId30"/>
      <w:footerReference w:type="even" r:id="rId31"/>
      <w:footerReference w:type="default" r:id="rId32"/>
      <w:headerReference w:type="first" r:id="rId33"/>
      <w:footerReference w:type="first" r:id="rId34"/>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1A3A" w14:textId="77777777" w:rsidR="00934D0B" w:rsidRDefault="00934D0B" w:rsidP="00D61FBE">
      <w:r>
        <w:separator/>
      </w:r>
    </w:p>
    <w:p w14:paraId="79AEEFF2" w14:textId="77777777" w:rsidR="00934D0B" w:rsidRDefault="00934D0B"/>
  </w:endnote>
  <w:endnote w:type="continuationSeparator" w:id="0">
    <w:p w14:paraId="4A3295CE" w14:textId="77777777" w:rsidR="00934D0B" w:rsidRDefault="00934D0B" w:rsidP="00D61FBE">
      <w:r>
        <w:continuationSeparator/>
      </w:r>
    </w:p>
    <w:p w14:paraId="11A9E0F2" w14:textId="77777777" w:rsidR="00934D0B" w:rsidRDefault="00934D0B"/>
  </w:endnote>
  <w:endnote w:type="continuationNotice" w:id="1">
    <w:p w14:paraId="2BA64E1A" w14:textId="77777777" w:rsidR="00934D0B" w:rsidRDefault="00934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MEL D+ Bliss">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9BE5" w14:textId="77777777" w:rsidR="001B4D75" w:rsidRDefault="001B4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C94A" w14:textId="3FABF6FB" w:rsidR="008428CC" w:rsidRDefault="008428CC" w:rsidP="00C75EF2">
    <w:pPr>
      <w:widowControl w:val="0"/>
      <w:spacing w:before="643"/>
    </w:pPr>
    <w:r>
      <w:rPr>
        <w:rFonts w:ascii="Georgia" w:eastAsia="Georgia" w:hAnsi="Georgia" w:cs="Georgia"/>
        <w:sz w:val="14"/>
        <w:szCs w:val="14"/>
      </w:rPr>
      <w:t xml:space="preserve">Henry Wellcome Building, Fitzwilliam Street, Cambridge, CB2 1QH, </w:t>
    </w:r>
    <w:hyperlink r:id="rId1" w:history="1">
      <w:r w:rsidR="005E7515" w:rsidRPr="005E7515">
        <w:rPr>
          <w:rStyle w:val="Hyperlink"/>
          <w:rFonts w:ascii="Georgia" w:hAnsi="Georgia"/>
          <w:sz w:val="14"/>
          <w:szCs w:val="14"/>
        </w:rPr>
        <w:t>duckworth@arch.cam.ac.uk</w:t>
      </w:r>
    </w:hyperlink>
    <w:r w:rsidRPr="005E7515">
      <w:rPr>
        <w:rFonts w:ascii="Georgia" w:eastAsia="Georgia" w:hAnsi="Georgia" w:cs="Georgia"/>
        <w:sz w:val="14"/>
        <w:szCs w:val="14"/>
      </w:rPr>
      <w:t xml:space="preserve">, </w:t>
    </w:r>
    <w:r>
      <w:rPr>
        <w:rFonts w:ascii="Georgia" w:eastAsia="Georgia" w:hAnsi="Georgia" w:cs="Georgia"/>
        <w:sz w:val="14"/>
        <w:szCs w:val="14"/>
      </w:rPr>
      <w:t>Tel: +44 (0) 1223 764700</w:t>
    </w:r>
  </w:p>
  <w:p w14:paraId="08C7485B" w14:textId="77777777" w:rsidR="008428CC" w:rsidRDefault="008428CC" w:rsidP="00D61F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4A41" w14:textId="77777777" w:rsidR="001B4D75" w:rsidRDefault="001B4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3A7E" w14:textId="77777777" w:rsidR="00934D0B" w:rsidRDefault="00934D0B" w:rsidP="00D61FBE">
      <w:r>
        <w:separator/>
      </w:r>
    </w:p>
    <w:p w14:paraId="2083EDD5" w14:textId="77777777" w:rsidR="00934D0B" w:rsidRDefault="00934D0B"/>
  </w:footnote>
  <w:footnote w:type="continuationSeparator" w:id="0">
    <w:p w14:paraId="5F86C320" w14:textId="77777777" w:rsidR="00934D0B" w:rsidRDefault="00934D0B" w:rsidP="00D61FBE">
      <w:r>
        <w:continuationSeparator/>
      </w:r>
    </w:p>
    <w:p w14:paraId="4FF89EDB" w14:textId="77777777" w:rsidR="00934D0B" w:rsidRDefault="00934D0B"/>
  </w:footnote>
  <w:footnote w:type="continuationNotice" w:id="1">
    <w:p w14:paraId="7E02E44A" w14:textId="77777777" w:rsidR="00934D0B" w:rsidRDefault="00934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00A3" w14:textId="77777777" w:rsidR="001B4D75" w:rsidRDefault="001B4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E88E" w14:textId="3B79A08F" w:rsidR="008428CC" w:rsidRPr="00CB2A2B" w:rsidRDefault="006A28CB" w:rsidP="00456B09">
    <w:pPr>
      <w:pStyle w:val="Header"/>
      <w:rPr>
        <w:rFonts w:ascii="Garamond" w:hAnsi="Garamond" w:cs="Times New Roman"/>
        <w:sz w:val="20"/>
        <w:szCs w:val="20"/>
      </w:rPr>
    </w:pPr>
    <w:r>
      <w:rPr>
        <w:rFonts w:ascii="Garamond" w:hAnsi="Garamond" w:cs="Times New Roman"/>
        <w:sz w:val="20"/>
        <w:szCs w:val="20"/>
      </w:rPr>
      <w:t xml:space="preserve">Non-Destructive Application Form     </w:t>
    </w:r>
    <w:r w:rsidR="695426A7" w:rsidRPr="695426A7">
      <w:rPr>
        <w:rFonts w:ascii="Garamond" w:hAnsi="Garamond" w:cs="Times New Roman"/>
        <w:sz w:val="20"/>
        <w:szCs w:val="20"/>
      </w:rPr>
      <w:t xml:space="preserve">                                                           </w:t>
    </w:r>
    <w:r w:rsidR="00DB12DD">
      <w:rPr>
        <w:rFonts w:ascii="Garamond" w:hAnsi="Garamond" w:cs="Times New Roman"/>
        <w:sz w:val="20"/>
        <w:szCs w:val="20"/>
      </w:rPr>
      <w:t xml:space="preserve">                            </w:t>
    </w:r>
    <w:r w:rsidR="006E7C53">
      <w:rPr>
        <w:rFonts w:ascii="Garamond" w:hAnsi="Garamond" w:cs="Times New Roman"/>
        <w:sz w:val="20"/>
        <w:szCs w:val="20"/>
      </w:rPr>
      <w:t xml:space="preserve">Revised: </w:t>
    </w:r>
    <w:r w:rsidR="00351330">
      <w:rPr>
        <w:rFonts w:ascii="Garamond" w:hAnsi="Garamond" w:cs="Times New Roman"/>
        <w:sz w:val="20"/>
        <w:szCs w:val="20"/>
      </w:rPr>
      <w:t>0</w:t>
    </w:r>
    <w:r w:rsidR="001B4D75">
      <w:rPr>
        <w:rFonts w:ascii="Garamond" w:hAnsi="Garamond" w:cs="Times New Roman"/>
        <w:sz w:val="20"/>
        <w:szCs w:val="20"/>
      </w:rPr>
      <w:t>1</w:t>
    </w:r>
    <w:r w:rsidR="006E7C53">
      <w:rPr>
        <w:rFonts w:ascii="Garamond" w:hAnsi="Garamond" w:cs="Times New Roman"/>
        <w:sz w:val="20"/>
        <w:szCs w:val="20"/>
      </w:rPr>
      <w:t>/</w:t>
    </w:r>
    <w:r w:rsidR="001B4D75">
      <w:rPr>
        <w:rFonts w:ascii="Garamond" w:hAnsi="Garamond" w:cs="Times New Roman"/>
        <w:sz w:val="20"/>
        <w:szCs w:val="20"/>
      </w:rPr>
      <w:t>10</w:t>
    </w:r>
    <w:r w:rsidR="006E7C53">
      <w:rPr>
        <w:rFonts w:ascii="Garamond" w:hAnsi="Garamond" w:cs="Times New Roman"/>
        <w:sz w:val="20"/>
        <w:szCs w:val="20"/>
      </w:rPr>
      <w:t>/2025</w:t>
    </w:r>
  </w:p>
  <w:p w14:paraId="4F936B4C" w14:textId="77777777" w:rsidR="008428CC" w:rsidRPr="00CB2A2B" w:rsidRDefault="008428CC" w:rsidP="00456B09">
    <w:pPr>
      <w:pStyle w:val="Header"/>
      <w:rPr>
        <w:rFonts w:ascii="Garamond" w:hAnsi="Garamond"/>
        <w:sz w:val="20"/>
        <w:szCs w:val="20"/>
      </w:rPr>
    </w:pPr>
  </w:p>
  <w:p w14:paraId="31DB53DB" w14:textId="77777777" w:rsidR="008428CC" w:rsidRDefault="00842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376D" w14:textId="77777777" w:rsidR="001B4D75" w:rsidRDefault="001B4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9B3"/>
    <w:multiLevelType w:val="hybridMultilevel"/>
    <w:tmpl w:val="8330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E7A83"/>
    <w:multiLevelType w:val="hybridMultilevel"/>
    <w:tmpl w:val="9302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3DE4"/>
    <w:multiLevelType w:val="multilevel"/>
    <w:tmpl w:val="A3882B3E"/>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86129D3"/>
    <w:multiLevelType w:val="hybridMultilevel"/>
    <w:tmpl w:val="7C787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207BB"/>
    <w:multiLevelType w:val="hybridMultilevel"/>
    <w:tmpl w:val="9B38527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0E2314F9"/>
    <w:multiLevelType w:val="hybridMultilevel"/>
    <w:tmpl w:val="95403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C0FD0"/>
    <w:multiLevelType w:val="hybridMultilevel"/>
    <w:tmpl w:val="86DA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069C6"/>
    <w:multiLevelType w:val="hybridMultilevel"/>
    <w:tmpl w:val="E18C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91809"/>
    <w:multiLevelType w:val="hybridMultilevel"/>
    <w:tmpl w:val="B25E3EC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start w:val="1"/>
      <w:numFmt w:val="decimal"/>
      <w:lvlText w:val="%4."/>
      <w:lvlJc w:val="left"/>
      <w:pPr>
        <w:tabs>
          <w:tab w:val="num" w:pos="4380"/>
        </w:tabs>
        <w:ind w:left="4380" w:hanging="360"/>
      </w:pPr>
    </w:lvl>
    <w:lvl w:ilvl="4" w:tplc="04090019">
      <w:start w:val="1"/>
      <w:numFmt w:val="lowerLetter"/>
      <w:lvlText w:val="%5."/>
      <w:lvlJc w:val="left"/>
      <w:pPr>
        <w:tabs>
          <w:tab w:val="num" w:pos="5100"/>
        </w:tabs>
        <w:ind w:left="5100" w:hanging="360"/>
      </w:pPr>
    </w:lvl>
    <w:lvl w:ilvl="5" w:tplc="0409001B">
      <w:start w:val="1"/>
      <w:numFmt w:val="lowerRoman"/>
      <w:lvlText w:val="%6."/>
      <w:lvlJc w:val="right"/>
      <w:pPr>
        <w:tabs>
          <w:tab w:val="num" w:pos="5820"/>
        </w:tabs>
        <w:ind w:left="5820" w:hanging="180"/>
      </w:pPr>
    </w:lvl>
    <w:lvl w:ilvl="6" w:tplc="0409000F">
      <w:start w:val="1"/>
      <w:numFmt w:val="decimal"/>
      <w:lvlText w:val="%7."/>
      <w:lvlJc w:val="left"/>
      <w:pPr>
        <w:tabs>
          <w:tab w:val="num" w:pos="6540"/>
        </w:tabs>
        <w:ind w:left="6540" w:hanging="360"/>
      </w:pPr>
    </w:lvl>
    <w:lvl w:ilvl="7" w:tplc="04090019">
      <w:start w:val="1"/>
      <w:numFmt w:val="lowerLetter"/>
      <w:lvlText w:val="%8."/>
      <w:lvlJc w:val="left"/>
      <w:pPr>
        <w:tabs>
          <w:tab w:val="num" w:pos="7260"/>
        </w:tabs>
        <w:ind w:left="7260" w:hanging="360"/>
      </w:pPr>
    </w:lvl>
    <w:lvl w:ilvl="8" w:tplc="0409001B">
      <w:start w:val="1"/>
      <w:numFmt w:val="lowerRoman"/>
      <w:lvlText w:val="%9."/>
      <w:lvlJc w:val="right"/>
      <w:pPr>
        <w:tabs>
          <w:tab w:val="num" w:pos="7980"/>
        </w:tabs>
        <w:ind w:left="7980" w:hanging="180"/>
      </w:pPr>
    </w:lvl>
  </w:abstractNum>
  <w:abstractNum w:abstractNumId="9" w15:restartNumberingAfterBreak="0">
    <w:nsid w:val="29B072CD"/>
    <w:multiLevelType w:val="hybridMultilevel"/>
    <w:tmpl w:val="FBD0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E0B65"/>
    <w:multiLevelType w:val="multilevel"/>
    <w:tmpl w:val="A5BE00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33143890"/>
    <w:multiLevelType w:val="hybridMultilevel"/>
    <w:tmpl w:val="6BCE2D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25DAE"/>
    <w:multiLevelType w:val="hybridMultilevel"/>
    <w:tmpl w:val="5E80BD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3392FF1"/>
    <w:multiLevelType w:val="hybridMultilevel"/>
    <w:tmpl w:val="000A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C03E4"/>
    <w:multiLevelType w:val="hybridMultilevel"/>
    <w:tmpl w:val="1E449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7369EE"/>
    <w:multiLevelType w:val="hybridMultilevel"/>
    <w:tmpl w:val="55983C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56390030"/>
    <w:multiLevelType w:val="multilevel"/>
    <w:tmpl w:val="CE60E17A"/>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6497267"/>
    <w:multiLevelType w:val="hybridMultilevel"/>
    <w:tmpl w:val="3148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B27A8"/>
    <w:multiLevelType w:val="hybridMultilevel"/>
    <w:tmpl w:val="40A4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60A16"/>
    <w:multiLevelType w:val="hybridMultilevel"/>
    <w:tmpl w:val="1DB887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A1C14"/>
    <w:multiLevelType w:val="hybridMultilevel"/>
    <w:tmpl w:val="F3FEE8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41774"/>
    <w:multiLevelType w:val="multilevel"/>
    <w:tmpl w:val="F042D41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71AB7BBD"/>
    <w:multiLevelType w:val="hybridMultilevel"/>
    <w:tmpl w:val="ABD21DF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3" w15:restartNumberingAfterBreak="0">
    <w:nsid w:val="73142651"/>
    <w:multiLevelType w:val="hybridMultilevel"/>
    <w:tmpl w:val="5A3632A6"/>
    <w:lvl w:ilvl="0" w:tplc="08090001">
      <w:start w:val="1"/>
      <w:numFmt w:val="bullet"/>
      <w:lvlText w:val=""/>
      <w:lvlJc w:val="left"/>
      <w:pPr>
        <w:ind w:left="748" w:hanging="360"/>
      </w:pPr>
      <w:rPr>
        <w:rFonts w:ascii="Symbol" w:hAnsi="Symbol" w:hint="default"/>
      </w:rPr>
    </w:lvl>
    <w:lvl w:ilvl="1" w:tplc="08090003">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4" w15:restartNumberingAfterBreak="0">
    <w:nsid w:val="733A4BE0"/>
    <w:multiLevelType w:val="multilevel"/>
    <w:tmpl w:val="11320C9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7428748C"/>
    <w:multiLevelType w:val="hybridMultilevel"/>
    <w:tmpl w:val="82C668F4"/>
    <w:lvl w:ilvl="0" w:tplc="831C6EBA">
      <w:start w:val="1"/>
      <w:numFmt w:val="lowerLetter"/>
      <w:lvlText w:val="%1."/>
      <w:lvlJc w:val="left"/>
      <w:pPr>
        <w:ind w:left="690" w:hanging="360"/>
      </w:pPr>
      <w:rPr>
        <w:rFonts w:hint="default"/>
      </w:rPr>
    </w:lvl>
    <w:lvl w:ilvl="1" w:tplc="08090001">
      <w:start w:val="1"/>
      <w:numFmt w:val="bullet"/>
      <w:lvlText w:val=""/>
      <w:lvlJc w:val="left"/>
      <w:pPr>
        <w:ind w:left="1410" w:hanging="360"/>
      </w:pPr>
      <w:rPr>
        <w:rFonts w:ascii="Symbol" w:hAnsi="Symbol" w:hint="default"/>
      </w:r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6" w15:restartNumberingAfterBreak="0">
    <w:nsid w:val="7A3A4C7B"/>
    <w:multiLevelType w:val="hybridMultilevel"/>
    <w:tmpl w:val="8D12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53B33"/>
    <w:multiLevelType w:val="hybridMultilevel"/>
    <w:tmpl w:val="93FCC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873C8"/>
    <w:multiLevelType w:val="multilevel"/>
    <w:tmpl w:val="45A07614"/>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7DC00C23"/>
    <w:multiLevelType w:val="hybridMultilevel"/>
    <w:tmpl w:val="9CAE4518"/>
    <w:lvl w:ilvl="0" w:tplc="0D8882C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E35282"/>
    <w:multiLevelType w:val="multilevel"/>
    <w:tmpl w:val="0B0AD2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
  </w:num>
  <w:num w:numId="2">
    <w:abstractNumId w:val="20"/>
  </w:num>
  <w:num w:numId="3">
    <w:abstractNumId w:val="12"/>
  </w:num>
  <w:num w:numId="4">
    <w:abstractNumId w:val="4"/>
  </w:num>
  <w:num w:numId="5">
    <w:abstractNumId w:val="17"/>
  </w:num>
  <w:num w:numId="6">
    <w:abstractNumId w:val="19"/>
  </w:num>
  <w:num w:numId="7">
    <w:abstractNumId w:val="11"/>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0"/>
  </w:num>
  <w:num w:numId="12">
    <w:abstractNumId w:val="27"/>
  </w:num>
  <w:num w:numId="13">
    <w:abstractNumId w:val="26"/>
  </w:num>
  <w:num w:numId="14">
    <w:abstractNumId w:val="22"/>
  </w:num>
  <w:num w:numId="15">
    <w:abstractNumId w:val="2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8"/>
  </w:num>
  <w:num w:numId="23">
    <w:abstractNumId w:val="13"/>
  </w:num>
  <w:num w:numId="24">
    <w:abstractNumId w:val="9"/>
  </w:num>
  <w:num w:numId="25">
    <w:abstractNumId w:val="15"/>
  </w:num>
  <w:num w:numId="26">
    <w:abstractNumId w:val="1"/>
  </w:num>
  <w:num w:numId="27">
    <w:abstractNumId w:val="7"/>
  </w:num>
  <w:num w:numId="28">
    <w:abstractNumId w:val="29"/>
  </w:num>
  <w:num w:numId="29">
    <w:abstractNumId w:val="6"/>
  </w:num>
  <w:num w:numId="30">
    <w:abstractNumId w:val="5"/>
  </w:num>
  <w:num w:numId="3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12"/>
    <w:rsid w:val="00000376"/>
    <w:rsid w:val="00003E12"/>
    <w:rsid w:val="0001136E"/>
    <w:rsid w:val="00012BAF"/>
    <w:rsid w:val="0001539A"/>
    <w:rsid w:val="00016287"/>
    <w:rsid w:val="00016327"/>
    <w:rsid w:val="00020BDF"/>
    <w:rsid w:val="0002113A"/>
    <w:rsid w:val="00021E3B"/>
    <w:rsid w:val="00025093"/>
    <w:rsid w:val="000265C4"/>
    <w:rsid w:val="00034C0C"/>
    <w:rsid w:val="00044D70"/>
    <w:rsid w:val="00054C8C"/>
    <w:rsid w:val="00066A5C"/>
    <w:rsid w:val="00067365"/>
    <w:rsid w:val="00072527"/>
    <w:rsid w:val="00076197"/>
    <w:rsid w:val="000851A1"/>
    <w:rsid w:val="00085BC4"/>
    <w:rsid w:val="00091D74"/>
    <w:rsid w:val="0009219B"/>
    <w:rsid w:val="000A0CE7"/>
    <w:rsid w:val="000A76F0"/>
    <w:rsid w:val="000B16A9"/>
    <w:rsid w:val="000B736E"/>
    <w:rsid w:val="000C130E"/>
    <w:rsid w:val="000C2075"/>
    <w:rsid w:val="000C333B"/>
    <w:rsid w:val="000C3352"/>
    <w:rsid w:val="000C3BAE"/>
    <w:rsid w:val="000C49C2"/>
    <w:rsid w:val="000D0F78"/>
    <w:rsid w:val="000E3127"/>
    <w:rsid w:val="000E717E"/>
    <w:rsid w:val="000F0874"/>
    <w:rsid w:val="000F3257"/>
    <w:rsid w:val="000F3CD5"/>
    <w:rsid w:val="00100015"/>
    <w:rsid w:val="0010206B"/>
    <w:rsid w:val="00104FA3"/>
    <w:rsid w:val="001076D0"/>
    <w:rsid w:val="00111B32"/>
    <w:rsid w:val="00114122"/>
    <w:rsid w:val="001148B1"/>
    <w:rsid w:val="001222E7"/>
    <w:rsid w:val="00123594"/>
    <w:rsid w:val="00125DB0"/>
    <w:rsid w:val="00141386"/>
    <w:rsid w:val="001435AA"/>
    <w:rsid w:val="00145178"/>
    <w:rsid w:val="00147CCA"/>
    <w:rsid w:val="00154538"/>
    <w:rsid w:val="001736B0"/>
    <w:rsid w:val="0017398B"/>
    <w:rsid w:val="00174116"/>
    <w:rsid w:val="00182BC8"/>
    <w:rsid w:val="00184A04"/>
    <w:rsid w:val="001A000E"/>
    <w:rsid w:val="001A0C8A"/>
    <w:rsid w:val="001A3BC7"/>
    <w:rsid w:val="001B0AFA"/>
    <w:rsid w:val="001B4A7F"/>
    <w:rsid w:val="001B4D75"/>
    <w:rsid w:val="001C1490"/>
    <w:rsid w:val="001C1E09"/>
    <w:rsid w:val="001C3895"/>
    <w:rsid w:val="001C3A70"/>
    <w:rsid w:val="001D099E"/>
    <w:rsid w:val="001D54D2"/>
    <w:rsid w:val="001F4A11"/>
    <w:rsid w:val="001F7070"/>
    <w:rsid w:val="001F7851"/>
    <w:rsid w:val="00202347"/>
    <w:rsid w:val="00210BE7"/>
    <w:rsid w:val="0021350C"/>
    <w:rsid w:val="0021480F"/>
    <w:rsid w:val="00215E96"/>
    <w:rsid w:val="00216DEA"/>
    <w:rsid w:val="0021773A"/>
    <w:rsid w:val="0022257E"/>
    <w:rsid w:val="002309FD"/>
    <w:rsid w:val="00232067"/>
    <w:rsid w:val="00234DBB"/>
    <w:rsid w:val="00240BC0"/>
    <w:rsid w:val="00243958"/>
    <w:rsid w:val="00246E56"/>
    <w:rsid w:val="00251DFF"/>
    <w:rsid w:val="00256620"/>
    <w:rsid w:val="00270CD3"/>
    <w:rsid w:val="00272B4E"/>
    <w:rsid w:val="00277AA2"/>
    <w:rsid w:val="002837C8"/>
    <w:rsid w:val="00287175"/>
    <w:rsid w:val="002A18EE"/>
    <w:rsid w:val="002A5BCC"/>
    <w:rsid w:val="002A69F3"/>
    <w:rsid w:val="002A7C35"/>
    <w:rsid w:val="002B15C4"/>
    <w:rsid w:val="002C0BFA"/>
    <w:rsid w:val="002C13D8"/>
    <w:rsid w:val="002D3AAE"/>
    <w:rsid w:val="002D40EC"/>
    <w:rsid w:val="002D4974"/>
    <w:rsid w:val="002E192E"/>
    <w:rsid w:val="002E4668"/>
    <w:rsid w:val="002F1E4E"/>
    <w:rsid w:val="002F7A8D"/>
    <w:rsid w:val="00304B6E"/>
    <w:rsid w:val="00310D23"/>
    <w:rsid w:val="00312805"/>
    <w:rsid w:val="00312B19"/>
    <w:rsid w:val="0031367A"/>
    <w:rsid w:val="00313740"/>
    <w:rsid w:val="003138A6"/>
    <w:rsid w:val="003153D0"/>
    <w:rsid w:val="003207BB"/>
    <w:rsid w:val="00324FF5"/>
    <w:rsid w:val="00332908"/>
    <w:rsid w:val="003427A9"/>
    <w:rsid w:val="00351330"/>
    <w:rsid w:val="003717B7"/>
    <w:rsid w:val="00380482"/>
    <w:rsid w:val="00382216"/>
    <w:rsid w:val="00387727"/>
    <w:rsid w:val="00396B42"/>
    <w:rsid w:val="003A2536"/>
    <w:rsid w:val="003A5FF4"/>
    <w:rsid w:val="003B27A5"/>
    <w:rsid w:val="003B374C"/>
    <w:rsid w:val="003B3865"/>
    <w:rsid w:val="003B56EB"/>
    <w:rsid w:val="003D1CCE"/>
    <w:rsid w:val="003D21AF"/>
    <w:rsid w:val="003D4F91"/>
    <w:rsid w:val="003E292D"/>
    <w:rsid w:val="003E3669"/>
    <w:rsid w:val="003E3CF9"/>
    <w:rsid w:val="003E41D9"/>
    <w:rsid w:val="003F14C3"/>
    <w:rsid w:val="003F1880"/>
    <w:rsid w:val="0040101F"/>
    <w:rsid w:val="004024B2"/>
    <w:rsid w:val="00410AB1"/>
    <w:rsid w:val="004137F8"/>
    <w:rsid w:val="00415319"/>
    <w:rsid w:val="00416C24"/>
    <w:rsid w:val="00420B63"/>
    <w:rsid w:val="004260B9"/>
    <w:rsid w:val="00430CD0"/>
    <w:rsid w:val="00437037"/>
    <w:rsid w:val="00444B8A"/>
    <w:rsid w:val="00444E78"/>
    <w:rsid w:val="0044717F"/>
    <w:rsid w:val="0045023D"/>
    <w:rsid w:val="00451D4D"/>
    <w:rsid w:val="0045410B"/>
    <w:rsid w:val="00454C8D"/>
    <w:rsid w:val="00456B09"/>
    <w:rsid w:val="004667B3"/>
    <w:rsid w:val="00472676"/>
    <w:rsid w:val="004803C0"/>
    <w:rsid w:val="0048099A"/>
    <w:rsid w:val="00485F44"/>
    <w:rsid w:val="00491E14"/>
    <w:rsid w:val="00492C22"/>
    <w:rsid w:val="004934B8"/>
    <w:rsid w:val="004978A0"/>
    <w:rsid w:val="004A4CCC"/>
    <w:rsid w:val="004A7473"/>
    <w:rsid w:val="004B00C1"/>
    <w:rsid w:val="004B0D67"/>
    <w:rsid w:val="004B6792"/>
    <w:rsid w:val="004B782C"/>
    <w:rsid w:val="004C4181"/>
    <w:rsid w:val="004C4608"/>
    <w:rsid w:val="004C465E"/>
    <w:rsid w:val="004D0D65"/>
    <w:rsid w:val="004D36BB"/>
    <w:rsid w:val="004E056D"/>
    <w:rsid w:val="004E73EA"/>
    <w:rsid w:val="004F33B7"/>
    <w:rsid w:val="00500C69"/>
    <w:rsid w:val="00502817"/>
    <w:rsid w:val="00503F39"/>
    <w:rsid w:val="0050549F"/>
    <w:rsid w:val="00511322"/>
    <w:rsid w:val="00511CF2"/>
    <w:rsid w:val="00515E8C"/>
    <w:rsid w:val="0052016D"/>
    <w:rsid w:val="0052044A"/>
    <w:rsid w:val="00521944"/>
    <w:rsid w:val="00523A54"/>
    <w:rsid w:val="00525CDE"/>
    <w:rsid w:val="0052642F"/>
    <w:rsid w:val="00526AA0"/>
    <w:rsid w:val="00526E39"/>
    <w:rsid w:val="00534DDA"/>
    <w:rsid w:val="005416FB"/>
    <w:rsid w:val="0055029E"/>
    <w:rsid w:val="00555779"/>
    <w:rsid w:val="00570156"/>
    <w:rsid w:val="00576B36"/>
    <w:rsid w:val="00577EC4"/>
    <w:rsid w:val="005863B7"/>
    <w:rsid w:val="00592BF4"/>
    <w:rsid w:val="00593384"/>
    <w:rsid w:val="00596312"/>
    <w:rsid w:val="00597818"/>
    <w:rsid w:val="005A2071"/>
    <w:rsid w:val="005A29D5"/>
    <w:rsid w:val="005A61E3"/>
    <w:rsid w:val="005B15F5"/>
    <w:rsid w:val="005B1E7E"/>
    <w:rsid w:val="005B2BEE"/>
    <w:rsid w:val="005C0B39"/>
    <w:rsid w:val="005C556E"/>
    <w:rsid w:val="005D3730"/>
    <w:rsid w:val="005E0A05"/>
    <w:rsid w:val="005E66EE"/>
    <w:rsid w:val="005E7515"/>
    <w:rsid w:val="005F3F9E"/>
    <w:rsid w:val="005F57E6"/>
    <w:rsid w:val="005F734E"/>
    <w:rsid w:val="006018A7"/>
    <w:rsid w:val="00605332"/>
    <w:rsid w:val="006126B3"/>
    <w:rsid w:val="00616396"/>
    <w:rsid w:val="00620E22"/>
    <w:rsid w:val="00622BDC"/>
    <w:rsid w:val="00626870"/>
    <w:rsid w:val="00626F6D"/>
    <w:rsid w:val="006356DF"/>
    <w:rsid w:val="00637F62"/>
    <w:rsid w:val="006423BA"/>
    <w:rsid w:val="00666A2E"/>
    <w:rsid w:val="00672734"/>
    <w:rsid w:val="00672997"/>
    <w:rsid w:val="0067380E"/>
    <w:rsid w:val="006756EC"/>
    <w:rsid w:val="00675A8D"/>
    <w:rsid w:val="00676AD0"/>
    <w:rsid w:val="006A28CB"/>
    <w:rsid w:val="006A32D0"/>
    <w:rsid w:val="006B4177"/>
    <w:rsid w:val="006B49B5"/>
    <w:rsid w:val="006B4E5F"/>
    <w:rsid w:val="006C54C6"/>
    <w:rsid w:val="006C576E"/>
    <w:rsid w:val="006D0D94"/>
    <w:rsid w:val="006D2B5A"/>
    <w:rsid w:val="006D2DCE"/>
    <w:rsid w:val="006D2ED7"/>
    <w:rsid w:val="006D5531"/>
    <w:rsid w:val="006E62FA"/>
    <w:rsid w:val="006E7C53"/>
    <w:rsid w:val="006F1E3F"/>
    <w:rsid w:val="006F5573"/>
    <w:rsid w:val="006F61D9"/>
    <w:rsid w:val="006F6365"/>
    <w:rsid w:val="00704DC2"/>
    <w:rsid w:val="007075B1"/>
    <w:rsid w:val="007109F1"/>
    <w:rsid w:val="007131F8"/>
    <w:rsid w:val="00721A08"/>
    <w:rsid w:val="0072521C"/>
    <w:rsid w:val="0072720B"/>
    <w:rsid w:val="007323AA"/>
    <w:rsid w:val="00732E65"/>
    <w:rsid w:val="007343D3"/>
    <w:rsid w:val="007355AE"/>
    <w:rsid w:val="007435C5"/>
    <w:rsid w:val="00760472"/>
    <w:rsid w:val="0076494E"/>
    <w:rsid w:val="007871E8"/>
    <w:rsid w:val="007904FC"/>
    <w:rsid w:val="00794C3A"/>
    <w:rsid w:val="007A0B4C"/>
    <w:rsid w:val="007A206C"/>
    <w:rsid w:val="007A30CB"/>
    <w:rsid w:val="007A324D"/>
    <w:rsid w:val="007B10F9"/>
    <w:rsid w:val="007C0691"/>
    <w:rsid w:val="007C2087"/>
    <w:rsid w:val="007C3E5F"/>
    <w:rsid w:val="007D4255"/>
    <w:rsid w:val="007D654D"/>
    <w:rsid w:val="007D6E7C"/>
    <w:rsid w:val="007E79DA"/>
    <w:rsid w:val="007F1CBD"/>
    <w:rsid w:val="007F2F4A"/>
    <w:rsid w:val="007F44B4"/>
    <w:rsid w:val="00801F46"/>
    <w:rsid w:val="0080229F"/>
    <w:rsid w:val="00802AF5"/>
    <w:rsid w:val="008100F9"/>
    <w:rsid w:val="00814D8F"/>
    <w:rsid w:val="008212C5"/>
    <w:rsid w:val="008334E3"/>
    <w:rsid w:val="00835E9E"/>
    <w:rsid w:val="008366A1"/>
    <w:rsid w:val="008410E9"/>
    <w:rsid w:val="00841552"/>
    <w:rsid w:val="008428CC"/>
    <w:rsid w:val="00845359"/>
    <w:rsid w:val="008454D3"/>
    <w:rsid w:val="0084709F"/>
    <w:rsid w:val="008552D2"/>
    <w:rsid w:val="0086563B"/>
    <w:rsid w:val="008666EE"/>
    <w:rsid w:val="00866DA1"/>
    <w:rsid w:val="0087100F"/>
    <w:rsid w:val="008714CD"/>
    <w:rsid w:val="00871D81"/>
    <w:rsid w:val="008747B7"/>
    <w:rsid w:val="00882394"/>
    <w:rsid w:val="00884567"/>
    <w:rsid w:val="00885B6B"/>
    <w:rsid w:val="008900D6"/>
    <w:rsid w:val="00894154"/>
    <w:rsid w:val="00895759"/>
    <w:rsid w:val="00896E0E"/>
    <w:rsid w:val="008A1D20"/>
    <w:rsid w:val="008A2F32"/>
    <w:rsid w:val="008A451B"/>
    <w:rsid w:val="008A4848"/>
    <w:rsid w:val="008B08BF"/>
    <w:rsid w:val="008B0CF1"/>
    <w:rsid w:val="008B2775"/>
    <w:rsid w:val="008B2FCA"/>
    <w:rsid w:val="008B3280"/>
    <w:rsid w:val="008B4A53"/>
    <w:rsid w:val="008B5F1E"/>
    <w:rsid w:val="008B7F8A"/>
    <w:rsid w:val="008D2890"/>
    <w:rsid w:val="008D3D58"/>
    <w:rsid w:val="008D429E"/>
    <w:rsid w:val="008D5862"/>
    <w:rsid w:val="008E1F0D"/>
    <w:rsid w:val="008E3705"/>
    <w:rsid w:val="008E3E40"/>
    <w:rsid w:val="008E3EA4"/>
    <w:rsid w:val="008E72FB"/>
    <w:rsid w:val="008F6DD2"/>
    <w:rsid w:val="00910BB8"/>
    <w:rsid w:val="0092117F"/>
    <w:rsid w:val="009213B7"/>
    <w:rsid w:val="00923DB9"/>
    <w:rsid w:val="00925663"/>
    <w:rsid w:val="00934D0A"/>
    <w:rsid w:val="00934D0B"/>
    <w:rsid w:val="00942058"/>
    <w:rsid w:val="00950FE1"/>
    <w:rsid w:val="00953159"/>
    <w:rsid w:val="0095510E"/>
    <w:rsid w:val="0095548F"/>
    <w:rsid w:val="00961943"/>
    <w:rsid w:val="009641F0"/>
    <w:rsid w:val="0096710A"/>
    <w:rsid w:val="00974BE0"/>
    <w:rsid w:val="009751BB"/>
    <w:rsid w:val="00976439"/>
    <w:rsid w:val="009804C3"/>
    <w:rsid w:val="009839C7"/>
    <w:rsid w:val="009840D2"/>
    <w:rsid w:val="00984147"/>
    <w:rsid w:val="0098724D"/>
    <w:rsid w:val="0098799F"/>
    <w:rsid w:val="0099009F"/>
    <w:rsid w:val="009924C5"/>
    <w:rsid w:val="00994195"/>
    <w:rsid w:val="009959B0"/>
    <w:rsid w:val="009A7F84"/>
    <w:rsid w:val="009B0A53"/>
    <w:rsid w:val="009B26E1"/>
    <w:rsid w:val="009B3AED"/>
    <w:rsid w:val="009B4ADB"/>
    <w:rsid w:val="009B7147"/>
    <w:rsid w:val="009C0380"/>
    <w:rsid w:val="009D052D"/>
    <w:rsid w:val="009D21F6"/>
    <w:rsid w:val="009D227D"/>
    <w:rsid w:val="009E4977"/>
    <w:rsid w:val="009F130A"/>
    <w:rsid w:val="009F19DF"/>
    <w:rsid w:val="009F32B2"/>
    <w:rsid w:val="00A0028E"/>
    <w:rsid w:val="00A0570F"/>
    <w:rsid w:val="00A06A38"/>
    <w:rsid w:val="00A159C3"/>
    <w:rsid w:val="00A15EE1"/>
    <w:rsid w:val="00A23E80"/>
    <w:rsid w:val="00A24052"/>
    <w:rsid w:val="00A258F2"/>
    <w:rsid w:val="00A25F31"/>
    <w:rsid w:val="00A310EB"/>
    <w:rsid w:val="00A4143E"/>
    <w:rsid w:val="00A5168B"/>
    <w:rsid w:val="00A52D09"/>
    <w:rsid w:val="00A53715"/>
    <w:rsid w:val="00A54C4C"/>
    <w:rsid w:val="00A57B80"/>
    <w:rsid w:val="00A6429B"/>
    <w:rsid w:val="00A651A3"/>
    <w:rsid w:val="00A74153"/>
    <w:rsid w:val="00A86360"/>
    <w:rsid w:val="00A93727"/>
    <w:rsid w:val="00AA060A"/>
    <w:rsid w:val="00AA1EBD"/>
    <w:rsid w:val="00AB07D2"/>
    <w:rsid w:val="00AB142B"/>
    <w:rsid w:val="00AB3E06"/>
    <w:rsid w:val="00AC03CF"/>
    <w:rsid w:val="00AC0509"/>
    <w:rsid w:val="00AC286E"/>
    <w:rsid w:val="00AC2ABF"/>
    <w:rsid w:val="00AC3DA0"/>
    <w:rsid w:val="00AC3F82"/>
    <w:rsid w:val="00AC44C8"/>
    <w:rsid w:val="00AC7CA0"/>
    <w:rsid w:val="00AD3E57"/>
    <w:rsid w:val="00AD5149"/>
    <w:rsid w:val="00AD5A8E"/>
    <w:rsid w:val="00AE29A3"/>
    <w:rsid w:val="00AE4913"/>
    <w:rsid w:val="00AE7103"/>
    <w:rsid w:val="00AF735F"/>
    <w:rsid w:val="00B00ABB"/>
    <w:rsid w:val="00B0273C"/>
    <w:rsid w:val="00B11C49"/>
    <w:rsid w:val="00B134E8"/>
    <w:rsid w:val="00B15F83"/>
    <w:rsid w:val="00B2206A"/>
    <w:rsid w:val="00B24B37"/>
    <w:rsid w:val="00B25016"/>
    <w:rsid w:val="00B329F5"/>
    <w:rsid w:val="00B437EE"/>
    <w:rsid w:val="00B457C7"/>
    <w:rsid w:val="00B47162"/>
    <w:rsid w:val="00B531E1"/>
    <w:rsid w:val="00B57BFB"/>
    <w:rsid w:val="00B61F4B"/>
    <w:rsid w:val="00B63F50"/>
    <w:rsid w:val="00B64B5D"/>
    <w:rsid w:val="00B663E2"/>
    <w:rsid w:val="00B743FC"/>
    <w:rsid w:val="00B76577"/>
    <w:rsid w:val="00B774D5"/>
    <w:rsid w:val="00B84910"/>
    <w:rsid w:val="00B86E9B"/>
    <w:rsid w:val="00B93A96"/>
    <w:rsid w:val="00B93D7D"/>
    <w:rsid w:val="00BA3201"/>
    <w:rsid w:val="00BA6233"/>
    <w:rsid w:val="00BB0946"/>
    <w:rsid w:val="00BB19BD"/>
    <w:rsid w:val="00BB5A8D"/>
    <w:rsid w:val="00BB63E0"/>
    <w:rsid w:val="00BC0DBD"/>
    <w:rsid w:val="00BC3C89"/>
    <w:rsid w:val="00BC6CB3"/>
    <w:rsid w:val="00BD61FF"/>
    <w:rsid w:val="00BD7094"/>
    <w:rsid w:val="00BE0E52"/>
    <w:rsid w:val="00BE2D66"/>
    <w:rsid w:val="00BE3D97"/>
    <w:rsid w:val="00BF0CD3"/>
    <w:rsid w:val="00BF14FB"/>
    <w:rsid w:val="00BF23CE"/>
    <w:rsid w:val="00C073D5"/>
    <w:rsid w:val="00C23068"/>
    <w:rsid w:val="00C32033"/>
    <w:rsid w:val="00C34E1C"/>
    <w:rsid w:val="00C36E14"/>
    <w:rsid w:val="00C45E5C"/>
    <w:rsid w:val="00C52F49"/>
    <w:rsid w:val="00C5458C"/>
    <w:rsid w:val="00C6034C"/>
    <w:rsid w:val="00C60427"/>
    <w:rsid w:val="00C65CCE"/>
    <w:rsid w:val="00C6636E"/>
    <w:rsid w:val="00C67988"/>
    <w:rsid w:val="00C7276F"/>
    <w:rsid w:val="00C75EF2"/>
    <w:rsid w:val="00C86732"/>
    <w:rsid w:val="00C873DE"/>
    <w:rsid w:val="00C934B7"/>
    <w:rsid w:val="00CA1284"/>
    <w:rsid w:val="00CA2DCB"/>
    <w:rsid w:val="00CA5E9D"/>
    <w:rsid w:val="00CB2A2B"/>
    <w:rsid w:val="00CB3B13"/>
    <w:rsid w:val="00CB7EAB"/>
    <w:rsid w:val="00CC5490"/>
    <w:rsid w:val="00CC603B"/>
    <w:rsid w:val="00CD01AB"/>
    <w:rsid w:val="00CD4BA7"/>
    <w:rsid w:val="00CD5407"/>
    <w:rsid w:val="00CD5829"/>
    <w:rsid w:val="00CD686C"/>
    <w:rsid w:val="00CE1BEF"/>
    <w:rsid w:val="00CE21AB"/>
    <w:rsid w:val="00CF1EA0"/>
    <w:rsid w:val="00CF49D1"/>
    <w:rsid w:val="00CF6BEC"/>
    <w:rsid w:val="00D04367"/>
    <w:rsid w:val="00D0780A"/>
    <w:rsid w:val="00D26932"/>
    <w:rsid w:val="00D35C94"/>
    <w:rsid w:val="00D40A7A"/>
    <w:rsid w:val="00D44B1F"/>
    <w:rsid w:val="00D520E4"/>
    <w:rsid w:val="00D615B5"/>
    <w:rsid w:val="00D61FBE"/>
    <w:rsid w:val="00D62BFF"/>
    <w:rsid w:val="00D640AE"/>
    <w:rsid w:val="00D66B86"/>
    <w:rsid w:val="00D67440"/>
    <w:rsid w:val="00D70817"/>
    <w:rsid w:val="00D70938"/>
    <w:rsid w:val="00D85000"/>
    <w:rsid w:val="00D923B6"/>
    <w:rsid w:val="00D93B01"/>
    <w:rsid w:val="00DA0104"/>
    <w:rsid w:val="00DA0117"/>
    <w:rsid w:val="00DA2B5A"/>
    <w:rsid w:val="00DB12DD"/>
    <w:rsid w:val="00DC0D47"/>
    <w:rsid w:val="00DC3D71"/>
    <w:rsid w:val="00DD3021"/>
    <w:rsid w:val="00DE0198"/>
    <w:rsid w:val="00DF0821"/>
    <w:rsid w:val="00DF15E3"/>
    <w:rsid w:val="00DF29EE"/>
    <w:rsid w:val="00DF39ED"/>
    <w:rsid w:val="00DF4592"/>
    <w:rsid w:val="00DF7DA1"/>
    <w:rsid w:val="00E018F1"/>
    <w:rsid w:val="00E02C18"/>
    <w:rsid w:val="00E10385"/>
    <w:rsid w:val="00E14ED0"/>
    <w:rsid w:val="00E159B6"/>
    <w:rsid w:val="00E46514"/>
    <w:rsid w:val="00E47CE5"/>
    <w:rsid w:val="00E5013E"/>
    <w:rsid w:val="00E747A7"/>
    <w:rsid w:val="00E82BBF"/>
    <w:rsid w:val="00E835B3"/>
    <w:rsid w:val="00E83DAD"/>
    <w:rsid w:val="00E8450C"/>
    <w:rsid w:val="00E85576"/>
    <w:rsid w:val="00E93598"/>
    <w:rsid w:val="00EA21AF"/>
    <w:rsid w:val="00EA6D13"/>
    <w:rsid w:val="00EA70D3"/>
    <w:rsid w:val="00EB43CF"/>
    <w:rsid w:val="00EB49F8"/>
    <w:rsid w:val="00EC1783"/>
    <w:rsid w:val="00ED1E39"/>
    <w:rsid w:val="00ED2A5B"/>
    <w:rsid w:val="00EE3FAA"/>
    <w:rsid w:val="00EE63EA"/>
    <w:rsid w:val="00EF05D1"/>
    <w:rsid w:val="00EF17CF"/>
    <w:rsid w:val="00EF1C3B"/>
    <w:rsid w:val="00EF56A1"/>
    <w:rsid w:val="00EF5D0E"/>
    <w:rsid w:val="00EF74B9"/>
    <w:rsid w:val="00F012F5"/>
    <w:rsid w:val="00F13BFE"/>
    <w:rsid w:val="00F1410C"/>
    <w:rsid w:val="00F16826"/>
    <w:rsid w:val="00F2177E"/>
    <w:rsid w:val="00F2525E"/>
    <w:rsid w:val="00F25FC5"/>
    <w:rsid w:val="00F264E1"/>
    <w:rsid w:val="00F270A6"/>
    <w:rsid w:val="00F31E9A"/>
    <w:rsid w:val="00F33468"/>
    <w:rsid w:val="00F34BB1"/>
    <w:rsid w:val="00F34F3D"/>
    <w:rsid w:val="00F355AB"/>
    <w:rsid w:val="00F45D5B"/>
    <w:rsid w:val="00F5417A"/>
    <w:rsid w:val="00F61B5D"/>
    <w:rsid w:val="00F80CD9"/>
    <w:rsid w:val="00F842BB"/>
    <w:rsid w:val="00F84A69"/>
    <w:rsid w:val="00F9126A"/>
    <w:rsid w:val="00F92FBA"/>
    <w:rsid w:val="00FA3FA2"/>
    <w:rsid w:val="00FA4DC4"/>
    <w:rsid w:val="00FA67DE"/>
    <w:rsid w:val="00FB02B3"/>
    <w:rsid w:val="00FB087D"/>
    <w:rsid w:val="00FB38EF"/>
    <w:rsid w:val="00FC1C8B"/>
    <w:rsid w:val="00FC2964"/>
    <w:rsid w:val="00FC7891"/>
    <w:rsid w:val="00FD092D"/>
    <w:rsid w:val="00FD2469"/>
    <w:rsid w:val="00FD3775"/>
    <w:rsid w:val="00FD4292"/>
    <w:rsid w:val="00FD4801"/>
    <w:rsid w:val="00FD4E90"/>
    <w:rsid w:val="00FD6034"/>
    <w:rsid w:val="00FE493C"/>
    <w:rsid w:val="00FF2158"/>
    <w:rsid w:val="00FF29CC"/>
    <w:rsid w:val="01B4D11A"/>
    <w:rsid w:val="02F4B902"/>
    <w:rsid w:val="033AB804"/>
    <w:rsid w:val="039AB5B4"/>
    <w:rsid w:val="048A2886"/>
    <w:rsid w:val="04B97126"/>
    <w:rsid w:val="04C4A1AA"/>
    <w:rsid w:val="04D976FD"/>
    <w:rsid w:val="053DF440"/>
    <w:rsid w:val="0544D0A7"/>
    <w:rsid w:val="05CA72A9"/>
    <w:rsid w:val="06224F9A"/>
    <w:rsid w:val="067AACF2"/>
    <w:rsid w:val="068CDF37"/>
    <w:rsid w:val="06E2ABCD"/>
    <w:rsid w:val="06FA87D3"/>
    <w:rsid w:val="07697592"/>
    <w:rsid w:val="07727701"/>
    <w:rsid w:val="079D19AB"/>
    <w:rsid w:val="07D62FA9"/>
    <w:rsid w:val="07FFE746"/>
    <w:rsid w:val="084FDB94"/>
    <w:rsid w:val="089B47D4"/>
    <w:rsid w:val="08B2CF8A"/>
    <w:rsid w:val="094AE2B9"/>
    <w:rsid w:val="0956B719"/>
    <w:rsid w:val="0984C7C6"/>
    <w:rsid w:val="09D32F5F"/>
    <w:rsid w:val="09DFBB91"/>
    <w:rsid w:val="0A062ECB"/>
    <w:rsid w:val="0A6151D6"/>
    <w:rsid w:val="0ABF078C"/>
    <w:rsid w:val="0AE09DFB"/>
    <w:rsid w:val="0B019BA3"/>
    <w:rsid w:val="0B039D31"/>
    <w:rsid w:val="0B3D97AC"/>
    <w:rsid w:val="0B9668A1"/>
    <w:rsid w:val="0C7F9CA6"/>
    <w:rsid w:val="0D0C586F"/>
    <w:rsid w:val="0D45244D"/>
    <w:rsid w:val="0D733F9A"/>
    <w:rsid w:val="0D749E64"/>
    <w:rsid w:val="0D875BF5"/>
    <w:rsid w:val="0E1E03C2"/>
    <w:rsid w:val="0E40FD11"/>
    <w:rsid w:val="0E680C6A"/>
    <w:rsid w:val="0F0B1443"/>
    <w:rsid w:val="0F24A019"/>
    <w:rsid w:val="0F9EE2D3"/>
    <w:rsid w:val="100F7911"/>
    <w:rsid w:val="10BC3B63"/>
    <w:rsid w:val="113A5E07"/>
    <w:rsid w:val="115D8CAE"/>
    <w:rsid w:val="118C5FB4"/>
    <w:rsid w:val="123D9AA4"/>
    <w:rsid w:val="1335FF2D"/>
    <w:rsid w:val="13B2D02A"/>
    <w:rsid w:val="1478EF5C"/>
    <w:rsid w:val="148887FC"/>
    <w:rsid w:val="15E83220"/>
    <w:rsid w:val="168FF663"/>
    <w:rsid w:val="176E0AFF"/>
    <w:rsid w:val="17BA755A"/>
    <w:rsid w:val="17D4AE94"/>
    <w:rsid w:val="17E11F83"/>
    <w:rsid w:val="185BDCAE"/>
    <w:rsid w:val="18B482E9"/>
    <w:rsid w:val="18D01CC8"/>
    <w:rsid w:val="194118FD"/>
    <w:rsid w:val="19BC2DFB"/>
    <w:rsid w:val="19D928FD"/>
    <w:rsid w:val="1A58A6E5"/>
    <w:rsid w:val="1A5E8F3E"/>
    <w:rsid w:val="1A6651D1"/>
    <w:rsid w:val="1AAA53A6"/>
    <w:rsid w:val="1B1BF3D4"/>
    <w:rsid w:val="1D449D59"/>
    <w:rsid w:val="1D50675F"/>
    <w:rsid w:val="1DD15049"/>
    <w:rsid w:val="1DF8A542"/>
    <w:rsid w:val="1E121DA3"/>
    <w:rsid w:val="1EB05F3E"/>
    <w:rsid w:val="1ED1F8E9"/>
    <w:rsid w:val="1EDE7A96"/>
    <w:rsid w:val="1F087F49"/>
    <w:rsid w:val="1FC5E5D3"/>
    <w:rsid w:val="20B59B88"/>
    <w:rsid w:val="210AD5B0"/>
    <w:rsid w:val="216678B2"/>
    <w:rsid w:val="21919A42"/>
    <w:rsid w:val="21FB939F"/>
    <w:rsid w:val="22B2A2AE"/>
    <w:rsid w:val="23654C68"/>
    <w:rsid w:val="23F47066"/>
    <w:rsid w:val="24583C89"/>
    <w:rsid w:val="249104FA"/>
    <w:rsid w:val="25036B19"/>
    <w:rsid w:val="2509A7F1"/>
    <w:rsid w:val="25104ADB"/>
    <w:rsid w:val="2528A5B5"/>
    <w:rsid w:val="25A1A85A"/>
    <w:rsid w:val="25E59656"/>
    <w:rsid w:val="2620887E"/>
    <w:rsid w:val="2633EB2F"/>
    <w:rsid w:val="265C08DB"/>
    <w:rsid w:val="269CFD30"/>
    <w:rsid w:val="27AB2790"/>
    <w:rsid w:val="28440838"/>
    <w:rsid w:val="2854BD2C"/>
    <w:rsid w:val="2857C506"/>
    <w:rsid w:val="286FB571"/>
    <w:rsid w:val="2898D3C2"/>
    <w:rsid w:val="28BC2040"/>
    <w:rsid w:val="28C9AC01"/>
    <w:rsid w:val="2903311F"/>
    <w:rsid w:val="2906478A"/>
    <w:rsid w:val="2960F883"/>
    <w:rsid w:val="2981677E"/>
    <w:rsid w:val="29A88352"/>
    <w:rsid w:val="29CB722D"/>
    <w:rsid w:val="2A01B42B"/>
    <w:rsid w:val="2A27B8A3"/>
    <w:rsid w:val="2A3A80C7"/>
    <w:rsid w:val="2A7088DD"/>
    <w:rsid w:val="2A9D31A4"/>
    <w:rsid w:val="2AB1DEFD"/>
    <w:rsid w:val="2CCDF073"/>
    <w:rsid w:val="2D491FB0"/>
    <w:rsid w:val="2D5E64EC"/>
    <w:rsid w:val="2D71F8BE"/>
    <w:rsid w:val="2E7E043A"/>
    <w:rsid w:val="2EF42740"/>
    <w:rsid w:val="2FB1CE30"/>
    <w:rsid w:val="2FD7F5EA"/>
    <w:rsid w:val="31DB1086"/>
    <w:rsid w:val="31E3963A"/>
    <w:rsid w:val="329C1D77"/>
    <w:rsid w:val="3303EF03"/>
    <w:rsid w:val="330A73F1"/>
    <w:rsid w:val="33211A83"/>
    <w:rsid w:val="3323D68A"/>
    <w:rsid w:val="33241165"/>
    <w:rsid w:val="335C5859"/>
    <w:rsid w:val="33B9EAB7"/>
    <w:rsid w:val="33C5D76B"/>
    <w:rsid w:val="3441A409"/>
    <w:rsid w:val="34767151"/>
    <w:rsid w:val="3485C917"/>
    <w:rsid w:val="34ED46CF"/>
    <w:rsid w:val="3507502F"/>
    <w:rsid w:val="35D24CBD"/>
    <w:rsid w:val="368EDE0A"/>
    <w:rsid w:val="36AB1907"/>
    <w:rsid w:val="36DBC299"/>
    <w:rsid w:val="3864C6D7"/>
    <w:rsid w:val="38FD2538"/>
    <w:rsid w:val="39D6374A"/>
    <w:rsid w:val="3A2DAC7C"/>
    <w:rsid w:val="3A3B622A"/>
    <w:rsid w:val="3A4044FA"/>
    <w:rsid w:val="3AD721B8"/>
    <w:rsid w:val="3B209BAD"/>
    <w:rsid w:val="3B3A141D"/>
    <w:rsid w:val="3BA9104F"/>
    <w:rsid w:val="3BE0B159"/>
    <w:rsid w:val="3BF3F623"/>
    <w:rsid w:val="3C3C2880"/>
    <w:rsid w:val="3D35351D"/>
    <w:rsid w:val="3D4D8472"/>
    <w:rsid w:val="3DAB3D39"/>
    <w:rsid w:val="3DC24B45"/>
    <w:rsid w:val="3DD36F0E"/>
    <w:rsid w:val="3DD91506"/>
    <w:rsid w:val="3E7B347B"/>
    <w:rsid w:val="3E7B4403"/>
    <w:rsid w:val="3FA7F38F"/>
    <w:rsid w:val="3FC95E10"/>
    <w:rsid w:val="40873883"/>
    <w:rsid w:val="40A40841"/>
    <w:rsid w:val="4137E73C"/>
    <w:rsid w:val="416961F3"/>
    <w:rsid w:val="41829E20"/>
    <w:rsid w:val="41AFF173"/>
    <w:rsid w:val="41F02317"/>
    <w:rsid w:val="4210CCBA"/>
    <w:rsid w:val="42299777"/>
    <w:rsid w:val="43D7F1E1"/>
    <w:rsid w:val="4404FC45"/>
    <w:rsid w:val="449AA788"/>
    <w:rsid w:val="45B57A63"/>
    <w:rsid w:val="46B55B6D"/>
    <w:rsid w:val="46F5729A"/>
    <w:rsid w:val="4745564B"/>
    <w:rsid w:val="47B278CB"/>
    <w:rsid w:val="484833AC"/>
    <w:rsid w:val="48780D63"/>
    <w:rsid w:val="4892DF2C"/>
    <w:rsid w:val="48AB6AF1"/>
    <w:rsid w:val="4923EDE8"/>
    <w:rsid w:val="49AAA99E"/>
    <w:rsid w:val="49FF0F64"/>
    <w:rsid w:val="4A4A2D80"/>
    <w:rsid w:val="4AA96889"/>
    <w:rsid w:val="4AF61B81"/>
    <w:rsid w:val="4C733782"/>
    <w:rsid w:val="4C7C3555"/>
    <w:rsid w:val="4C827A07"/>
    <w:rsid w:val="4CBC1551"/>
    <w:rsid w:val="4CCE4E96"/>
    <w:rsid w:val="4DC3504E"/>
    <w:rsid w:val="4E05EEDC"/>
    <w:rsid w:val="4F162171"/>
    <w:rsid w:val="4F1E6647"/>
    <w:rsid w:val="4F64A231"/>
    <w:rsid w:val="4F6E819F"/>
    <w:rsid w:val="4F7E70C5"/>
    <w:rsid w:val="5075F597"/>
    <w:rsid w:val="50B620E3"/>
    <w:rsid w:val="526EEB89"/>
    <w:rsid w:val="536C78C8"/>
    <w:rsid w:val="53EBB429"/>
    <w:rsid w:val="542A5460"/>
    <w:rsid w:val="54A93337"/>
    <w:rsid w:val="54D7E6F3"/>
    <w:rsid w:val="54D9F051"/>
    <w:rsid w:val="55643C8B"/>
    <w:rsid w:val="556E9D55"/>
    <w:rsid w:val="55EE0C2B"/>
    <w:rsid w:val="5626389A"/>
    <w:rsid w:val="563602BE"/>
    <w:rsid w:val="56B1DCEB"/>
    <w:rsid w:val="5777945D"/>
    <w:rsid w:val="57B5455D"/>
    <w:rsid w:val="57BCB8A8"/>
    <w:rsid w:val="583807D4"/>
    <w:rsid w:val="5923A5E6"/>
    <w:rsid w:val="59255A61"/>
    <w:rsid w:val="59287336"/>
    <w:rsid w:val="59662CA2"/>
    <w:rsid w:val="599F91AB"/>
    <w:rsid w:val="5AA0E55E"/>
    <w:rsid w:val="5B56A142"/>
    <w:rsid w:val="5B88D819"/>
    <w:rsid w:val="5B905B28"/>
    <w:rsid w:val="5B964FC7"/>
    <w:rsid w:val="5C74F3BF"/>
    <w:rsid w:val="5C9EE851"/>
    <w:rsid w:val="5E4D2E87"/>
    <w:rsid w:val="5F7B520D"/>
    <w:rsid w:val="60DE0493"/>
    <w:rsid w:val="60E4F2E3"/>
    <w:rsid w:val="612609B7"/>
    <w:rsid w:val="613BD1FB"/>
    <w:rsid w:val="61A48FCA"/>
    <w:rsid w:val="61A9FEB0"/>
    <w:rsid w:val="61C32B85"/>
    <w:rsid w:val="61E1923F"/>
    <w:rsid w:val="625B05FA"/>
    <w:rsid w:val="62686B29"/>
    <w:rsid w:val="626A9FC1"/>
    <w:rsid w:val="62AE4D8A"/>
    <w:rsid w:val="62C99A06"/>
    <w:rsid w:val="631E90BE"/>
    <w:rsid w:val="63E17FE0"/>
    <w:rsid w:val="6456DBA0"/>
    <w:rsid w:val="64CD13CA"/>
    <w:rsid w:val="65CC8C45"/>
    <w:rsid w:val="667FF4E5"/>
    <w:rsid w:val="66F4CC90"/>
    <w:rsid w:val="67067CE3"/>
    <w:rsid w:val="67146085"/>
    <w:rsid w:val="6749B87C"/>
    <w:rsid w:val="67CFF267"/>
    <w:rsid w:val="685034CF"/>
    <w:rsid w:val="68CDC98D"/>
    <w:rsid w:val="695426A7"/>
    <w:rsid w:val="69968DDC"/>
    <w:rsid w:val="6999940B"/>
    <w:rsid w:val="69B1982A"/>
    <w:rsid w:val="69B7006D"/>
    <w:rsid w:val="69C6F616"/>
    <w:rsid w:val="6A466299"/>
    <w:rsid w:val="6AE3BC50"/>
    <w:rsid w:val="6B289C58"/>
    <w:rsid w:val="6BB89057"/>
    <w:rsid w:val="6BDB5999"/>
    <w:rsid w:val="6BDD6893"/>
    <w:rsid w:val="6C4AD09E"/>
    <w:rsid w:val="6C910486"/>
    <w:rsid w:val="6CA491CD"/>
    <w:rsid w:val="6D1B7EF1"/>
    <w:rsid w:val="6EC46CB1"/>
    <w:rsid w:val="6EF1BCF2"/>
    <w:rsid w:val="6FA2D9AE"/>
    <w:rsid w:val="70287038"/>
    <w:rsid w:val="70AF2CD5"/>
    <w:rsid w:val="70BCA198"/>
    <w:rsid w:val="71773562"/>
    <w:rsid w:val="718C2A07"/>
    <w:rsid w:val="71D6F948"/>
    <w:rsid w:val="731FE720"/>
    <w:rsid w:val="73729F05"/>
    <w:rsid w:val="73A69E38"/>
    <w:rsid w:val="7485233A"/>
    <w:rsid w:val="74950196"/>
    <w:rsid w:val="74A66837"/>
    <w:rsid w:val="74C8B112"/>
    <w:rsid w:val="7553A4BD"/>
    <w:rsid w:val="75540CBE"/>
    <w:rsid w:val="7575F13C"/>
    <w:rsid w:val="75EE4ADC"/>
    <w:rsid w:val="75F58C23"/>
    <w:rsid w:val="76D77B92"/>
    <w:rsid w:val="76E7C7E5"/>
    <w:rsid w:val="78DB1381"/>
    <w:rsid w:val="792095E9"/>
    <w:rsid w:val="795CE4E0"/>
    <w:rsid w:val="79A6D8B5"/>
    <w:rsid w:val="7A27A6B0"/>
    <w:rsid w:val="7AB02826"/>
    <w:rsid w:val="7B38F331"/>
    <w:rsid w:val="7B3912D4"/>
    <w:rsid w:val="7B4C3B35"/>
    <w:rsid w:val="7C381C5C"/>
    <w:rsid w:val="7C4723AB"/>
    <w:rsid w:val="7C6D55B5"/>
    <w:rsid w:val="7CA4F34A"/>
    <w:rsid w:val="7CDDC4D1"/>
    <w:rsid w:val="7D88C6E6"/>
    <w:rsid w:val="7DBCC271"/>
    <w:rsid w:val="7DC23E71"/>
    <w:rsid w:val="7DEAD979"/>
    <w:rsid w:val="7DEC60F7"/>
    <w:rsid w:val="7E67ED65"/>
    <w:rsid w:val="7E8FA1B7"/>
    <w:rsid w:val="7E9DC996"/>
    <w:rsid w:val="7EA3C8A9"/>
    <w:rsid w:val="7EF2E521"/>
    <w:rsid w:val="7F1F4910"/>
    <w:rsid w:val="7F32DE4F"/>
    <w:rsid w:val="7F60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BA7B6"/>
  <w15:chartTrackingRefBased/>
  <w15:docId w15:val="{EC471AA1-BAB8-4203-BD75-46C67CD9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BE"/>
    <w:rPr>
      <w:rFonts w:ascii="Arial" w:hAnsi="Arial" w:cs="Arial"/>
      <w:sz w:val="22"/>
      <w:szCs w:val="22"/>
      <w:lang w:eastAsia="zh-CN"/>
    </w:rPr>
  </w:style>
  <w:style w:type="paragraph" w:styleId="Heading1">
    <w:name w:val="heading 1"/>
    <w:basedOn w:val="Normal"/>
    <w:next w:val="Normal"/>
    <w:link w:val="Heading1Char"/>
    <w:uiPriority w:val="9"/>
    <w:qFormat/>
    <w:rsid w:val="00D61FBE"/>
    <w:pPr>
      <w:outlineLvl w:val="0"/>
    </w:pPr>
    <w:rPr>
      <w:b/>
      <w:sz w:val="32"/>
      <w:szCs w:val="32"/>
    </w:rPr>
  </w:style>
  <w:style w:type="paragraph" w:styleId="Heading2">
    <w:name w:val="heading 2"/>
    <w:basedOn w:val="Normal"/>
    <w:next w:val="Normal"/>
    <w:link w:val="Heading2Char"/>
    <w:uiPriority w:val="9"/>
    <w:qFormat/>
    <w:rsid w:val="00D61FBE"/>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FBE"/>
    <w:rPr>
      <w:rFonts w:ascii="Arial" w:hAnsi="Arial" w:cs="Arial"/>
      <w:b/>
      <w:sz w:val="32"/>
      <w:szCs w:val="32"/>
      <w:lang w:eastAsia="zh-CN"/>
    </w:rPr>
  </w:style>
  <w:style w:type="paragraph" w:styleId="CommentText">
    <w:name w:val="annotation text"/>
    <w:basedOn w:val="Normal"/>
    <w:link w:val="CommentTextChar"/>
    <w:unhideWhenUsed/>
    <w:rsid w:val="000A062E"/>
    <w:rPr>
      <w:sz w:val="20"/>
      <w:szCs w:val="20"/>
    </w:rPr>
  </w:style>
  <w:style w:type="character" w:customStyle="1" w:styleId="CommentTextChar">
    <w:name w:val="Comment Text Char"/>
    <w:basedOn w:val="DefaultParagraphFont"/>
    <w:link w:val="CommentText"/>
    <w:rsid w:val="000A062E"/>
  </w:style>
  <w:style w:type="character" w:styleId="CommentReference">
    <w:name w:val="annotation reference"/>
    <w:uiPriority w:val="99"/>
    <w:semiHidden/>
    <w:unhideWhenUsed/>
    <w:rsid w:val="000A062E"/>
    <w:rPr>
      <w:sz w:val="16"/>
      <w:szCs w:val="16"/>
    </w:rPr>
  </w:style>
  <w:style w:type="paragraph" w:styleId="BalloonText">
    <w:name w:val="Balloon Text"/>
    <w:basedOn w:val="Normal"/>
    <w:link w:val="BalloonTextChar"/>
    <w:uiPriority w:val="99"/>
    <w:semiHidden/>
    <w:unhideWhenUsed/>
    <w:rsid w:val="000A062E"/>
    <w:rPr>
      <w:rFonts w:ascii="Tahoma" w:hAnsi="Tahoma" w:cs="Tahoma"/>
      <w:sz w:val="16"/>
      <w:szCs w:val="16"/>
    </w:rPr>
  </w:style>
  <w:style w:type="character" w:customStyle="1" w:styleId="BalloonTextChar">
    <w:name w:val="Balloon Text Char"/>
    <w:link w:val="BalloonText"/>
    <w:uiPriority w:val="99"/>
    <w:semiHidden/>
    <w:rsid w:val="000A062E"/>
    <w:rPr>
      <w:rFonts w:ascii="Tahoma" w:hAnsi="Tahoma" w:cs="Tahoma"/>
      <w:sz w:val="16"/>
      <w:szCs w:val="16"/>
    </w:rPr>
  </w:style>
  <w:style w:type="character" w:styleId="Hyperlink">
    <w:name w:val="Hyperlink"/>
    <w:uiPriority w:val="99"/>
    <w:unhideWhenUsed/>
    <w:rsid w:val="000A062E"/>
    <w:rPr>
      <w:color w:val="0000FF"/>
      <w:u w:val="single"/>
    </w:rPr>
  </w:style>
  <w:style w:type="character" w:customStyle="1" w:styleId="Heading2Char">
    <w:name w:val="Heading 2 Char"/>
    <w:link w:val="Heading2"/>
    <w:uiPriority w:val="9"/>
    <w:rsid w:val="00D61FBE"/>
    <w:rPr>
      <w:rFonts w:ascii="Arial" w:hAnsi="Arial" w:cs="Arial"/>
      <w:b/>
      <w:sz w:val="22"/>
      <w:szCs w:val="22"/>
      <w:lang w:eastAsia="zh-CN"/>
    </w:rPr>
  </w:style>
  <w:style w:type="paragraph" w:styleId="Header">
    <w:name w:val="header"/>
    <w:basedOn w:val="Normal"/>
    <w:link w:val="HeaderChar"/>
    <w:uiPriority w:val="99"/>
    <w:unhideWhenUsed/>
    <w:rsid w:val="002212CD"/>
    <w:pPr>
      <w:tabs>
        <w:tab w:val="center" w:pos="4513"/>
        <w:tab w:val="right" w:pos="9026"/>
      </w:tabs>
    </w:pPr>
  </w:style>
  <w:style w:type="character" w:customStyle="1" w:styleId="HeaderChar">
    <w:name w:val="Header Char"/>
    <w:link w:val="Header"/>
    <w:uiPriority w:val="99"/>
    <w:rsid w:val="002212CD"/>
    <w:rPr>
      <w:sz w:val="24"/>
      <w:szCs w:val="24"/>
    </w:rPr>
  </w:style>
  <w:style w:type="paragraph" w:styleId="Footer">
    <w:name w:val="footer"/>
    <w:basedOn w:val="Normal"/>
    <w:link w:val="FooterChar"/>
    <w:uiPriority w:val="99"/>
    <w:unhideWhenUsed/>
    <w:rsid w:val="002212CD"/>
    <w:pPr>
      <w:tabs>
        <w:tab w:val="center" w:pos="4513"/>
        <w:tab w:val="right" w:pos="9026"/>
      </w:tabs>
    </w:pPr>
  </w:style>
  <w:style w:type="character" w:customStyle="1" w:styleId="FooterChar">
    <w:name w:val="Footer Char"/>
    <w:link w:val="Footer"/>
    <w:uiPriority w:val="99"/>
    <w:rsid w:val="002212CD"/>
    <w:rPr>
      <w:sz w:val="24"/>
      <w:szCs w:val="24"/>
    </w:rPr>
  </w:style>
  <w:style w:type="paragraph" w:styleId="CommentSubject">
    <w:name w:val="annotation subject"/>
    <w:basedOn w:val="CommentText"/>
    <w:next w:val="CommentText"/>
    <w:semiHidden/>
    <w:rsid w:val="00EC6F78"/>
    <w:rPr>
      <w:b/>
      <w:bCs/>
    </w:rPr>
  </w:style>
  <w:style w:type="table" w:styleId="TableGrid">
    <w:name w:val="Table Grid"/>
    <w:basedOn w:val="TableNormal"/>
    <w:uiPriority w:val="59"/>
    <w:rsid w:val="00FD3D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03ED8"/>
    <w:pPr>
      <w:ind w:left="720"/>
    </w:pPr>
  </w:style>
  <w:style w:type="paragraph" w:customStyle="1" w:styleId="CM36">
    <w:name w:val="CM36"/>
    <w:basedOn w:val="Normal"/>
    <w:next w:val="Normal"/>
    <w:uiPriority w:val="99"/>
    <w:rsid w:val="00837E86"/>
    <w:pPr>
      <w:autoSpaceDE w:val="0"/>
      <w:autoSpaceDN w:val="0"/>
      <w:adjustRightInd w:val="0"/>
    </w:pPr>
    <w:rPr>
      <w:rFonts w:ascii="ACMEL D+ Bliss" w:hAnsi="ACMEL D+ Bliss"/>
    </w:rPr>
  </w:style>
  <w:style w:type="character" w:styleId="FollowedHyperlink">
    <w:name w:val="FollowedHyperlink"/>
    <w:rsid w:val="0070424C"/>
    <w:rPr>
      <w:color w:val="800080"/>
      <w:u w:val="single"/>
    </w:rPr>
  </w:style>
  <w:style w:type="paragraph" w:styleId="EndnoteText">
    <w:name w:val="endnote text"/>
    <w:basedOn w:val="Normal"/>
    <w:link w:val="EndnoteTextChar"/>
    <w:uiPriority w:val="99"/>
    <w:unhideWhenUsed/>
    <w:rsid w:val="00976439"/>
    <w:rPr>
      <w:sz w:val="20"/>
      <w:szCs w:val="20"/>
    </w:rPr>
  </w:style>
  <w:style w:type="character" w:customStyle="1" w:styleId="EndnoteTextChar">
    <w:name w:val="Endnote Text Char"/>
    <w:basedOn w:val="DefaultParagraphFont"/>
    <w:link w:val="EndnoteText"/>
    <w:uiPriority w:val="99"/>
    <w:rsid w:val="00976439"/>
  </w:style>
  <w:style w:type="character" w:styleId="EndnoteReference">
    <w:name w:val="endnote reference"/>
    <w:uiPriority w:val="99"/>
    <w:semiHidden/>
    <w:unhideWhenUsed/>
    <w:rsid w:val="00976439"/>
    <w:rPr>
      <w:vertAlign w:val="superscript"/>
    </w:rPr>
  </w:style>
  <w:style w:type="character" w:styleId="Strong">
    <w:name w:val="Strong"/>
    <w:uiPriority w:val="22"/>
    <w:qFormat/>
    <w:rsid w:val="00976439"/>
    <w:rPr>
      <w:b/>
      <w:bCs/>
    </w:rPr>
  </w:style>
  <w:style w:type="paragraph" w:styleId="Title">
    <w:name w:val="Title"/>
    <w:aliases w:val="Last heading"/>
    <w:basedOn w:val="Normal"/>
    <w:next w:val="Normal"/>
    <w:link w:val="TitleChar"/>
    <w:uiPriority w:val="10"/>
    <w:qFormat/>
    <w:rsid w:val="00D61FBE"/>
    <w:rPr>
      <w:i/>
    </w:rPr>
  </w:style>
  <w:style w:type="character" w:customStyle="1" w:styleId="TitleChar">
    <w:name w:val="Title Char"/>
    <w:aliases w:val="Last heading Char"/>
    <w:link w:val="Title"/>
    <w:uiPriority w:val="10"/>
    <w:rsid w:val="00D61FBE"/>
    <w:rPr>
      <w:rFonts w:ascii="Arial" w:hAnsi="Arial" w:cs="Arial"/>
      <w:i/>
      <w:sz w:val="22"/>
      <w:szCs w:val="22"/>
      <w:lang w:eastAsia="zh-CN"/>
    </w:rPr>
  </w:style>
  <w:style w:type="paragraph" w:styleId="FootnoteText">
    <w:name w:val="footnote text"/>
    <w:basedOn w:val="Normal"/>
    <w:link w:val="FootnoteTextChar"/>
    <w:uiPriority w:val="99"/>
    <w:semiHidden/>
    <w:unhideWhenUsed/>
    <w:rsid w:val="003F14C3"/>
    <w:rPr>
      <w:sz w:val="20"/>
      <w:szCs w:val="20"/>
    </w:rPr>
  </w:style>
  <w:style w:type="character" w:customStyle="1" w:styleId="FootnoteTextChar">
    <w:name w:val="Footnote Text Char"/>
    <w:link w:val="FootnoteText"/>
    <w:uiPriority w:val="99"/>
    <w:semiHidden/>
    <w:rsid w:val="003F14C3"/>
    <w:rPr>
      <w:rFonts w:ascii="Arial" w:hAnsi="Arial" w:cs="Arial"/>
      <w:lang w:eastAsia="zh-CN"/>
    </w:rPr>
  </w:style>
  <w:style w:type="character" w:styleId="FootnoteReference">
    <w:name w:val="footnote reference"/>
    <w:uiPriority w:val="99"/>
    <w:semiHidden/>
    <w:unhideWhenUsed/>
    <w:rsid w:val="003F14C3"/>
    <w:rPr>
      <w:vertAlign w:val="superscript"/>
    </w:rPr>
  </w:style>
  <w:style w:type="character" w:styleId="UnresolvedMention">
    <w:name w:val="Unresolved Mention"/>
    <w:basedOn w:val="DefaultParagraphFont"/>
    <w:uiPriority w:val="99"/>
    <w:semiHidden/>
    <w:unhideWhenUsed/>
    <w:rsid w:val="00415319"/>
    <w:rPr>
      <w:color w:val="605E5C"/>
      <w:shd w:val="clear" w:color="auto" w:fill="E1DFDD"/>
    </w:rPr>
  </w:style>
  <w:style w:type="paragraph" w:customStyle="1" w:styleId="paragraph">
    <w:name w:val="paragraph"/>
    <w:basedOn w:val="Normal"/>
    <w:rsid w:val="00456B0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B09"/>
  </w:style>
  <w:style w:type="character" w:customStyle="1" w:styleId="eop">
    <w:name w:val="eop"/>
    <w:basedOn w:val="DefaultParagraphFont"/>
    <w:rsid w:val="00456B09"/>
  </w:style>
  <w:style w:type="character" w:customStyle="1" w:styleId="tabchar">
    <w:name w:val="tabchar"/>
    <w:basedOn w:val="DefaultParagraphFont"/>
    <w:rsid w:val="00EA70D3"/>
  </w:style>
  <w:style w:type="paragraph" w:styleId="Revision">
    <w:name w:val="Revision"/>
    <w:hidden/>
    <w:uiPriority w:val="99"/>
    <w:semiHidden/>
    <w:rsid w:val="00EB49F8"/>
    <w:rPr>
      <w:rFonts w:ascii="Arial" w:hAnsi="Arial" w:cs="Arial"/>
      <w:sz w:val="22"/>
      <w:szCs w:val="22"/>
      <w:lang w:eastAsia="zh-CN"/>
    </w:rPr>
  </w:style>
  <w:style w:type="character" w:styleId="IntenseEmphasis">
    <w:name w:val="Intense Emphasis"/>
    <w:basedOn w:val="DefaultParagraphFont"/>
    <w:uiPriority w:val="21"/>
    <w:qFormat/>
    <w:rsid w:val="00CA5E9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2310">
      <w:bodyDiv w:val="1"/>
      <w:marLeft w:val="0"/>
      <w:marRight w:val="0"/>
      <w:marTop w:val="0"/>
      <w:marBottom w:val="0"/>
      <w:divBdr>
        <w:top w:val="none" w:sz="0" w:space="0" w:color="auto"/>
        <w:left w:val="none" w:sz="0" w:space="0" w:color="auto"/>
        <w:bottom w:val="none" w:sz="0" w:space="0" w:color="auto"/>
        <w:right w:val="none" w:sz="0" w:space="0" w:color="auto"/>
      </w:divBdr>
    </w:div>
    <w:div w:id="474569109">
      <w:bodyDiv w:val="1"/>
      <w:marLeft w:val="0"/>
      <w:marRight w:val="0"/>
      <w:marTop w:val="0"/>
      <w:marBottom w:val="0"/>
      <w:divBdr>
        <w:top w:val="none" w:sz="0" w:space="0" w:color="auto"/>
        <w:left w:val="none" w:sz="0" w:space="0" w:color="auto"/>
        <w:bottom w:val="none" w:sz="0" w:space="0" w:color="auto"/>
        <w:right w:val="none" w:sz="0" w:space="0" w:color="auto"/>
      </w:divBdr>
    </w:div>
    <w:div w:id="699210743">
      <w:bodyDiv w:val="1"/>
      <w:marLeft w:val="0"/>
      <w:marRight w:val="0"/>
      <w:marTop w:val="0"/>
      <w:marBottom w:val="0"/>
      <w:divBdr>
        <w:top w:val="none" w:sz="0" w:space="0" w:color="auto"/>
        <w:left w:val="none" w:sz="0" w:space="0" w:color="auto"/>
        <w:bottom w:val="none" w:sz="0" w:space="0" w:color="auto"/>
        <w:right w:val="none" w:sz="0" w:space="0" w:color="auto"/>
      </w:divBdr>
    </w:div>
    <w:div w:id="881483630">
      <w:bodyDiv w:val="1"/>
      <w:marLeft w:val="0"/>
      <w:marRight w:val="0"/>
      <w:marTop w:val="0"/>
      <w:marBottom w:val="0"/>
      <w:divBdr>
        <w:top w:val="none" w:sz="0" w:space="0" w:color="auto"/>
        <w:left w:val="none" w:sz="0" w:space="0" w:color="auto"/>
        <w:bottom w:val="none" w:sz="0" w:space="0" w:color="auto"/>
        <w:right w:val="none" w:sz="0" w:space="0" w:color="auto"/>
      </w:divBdr>
    </w:div>
    <w:div w:id="1112089293">
      <w:bodyDiv w:val="1"/>
      <w:marLeft w:val="0"/>
      <w:marRight w:val="0"/>
      <w:marTop w:val="0"/>
      <w:marBottom w:val="0"/>
      <w:divBdr>
        <w:top w:val="none" w:sz="0" w:space="0" w:color="auto"/>
        <w:left w:val="none" w:sz="0" w:space="0" w:color="auto"/>
        <w:bottom w:val="none" w:sz="0" w:space="0" w:color="auto"/>
        <w:right w:val="none" w:sz="0" w:space="0" w:color="auto"/>
      </w:divBdr>
    </w:div>
    <w:div w:id="1992715518">
      <w:bodyDiv w:val="1"/>
      <w:marLeft w:val="0"/>
      <w:marRight w:val="0"/>
      <w:marTop w:val="0"/>
      <w:marBottom w:val="0"/>
      <w:divBdr>
        <w:top w:val="none" w:sz="0" w:space="0" w:color="auto"/>
        <w:left w:val="none" w:sz="0" w:space="0" w:color="auto"/>
        <w:bottom w:val="none" w:sz="0" w:space="0" w:color="auto"/>
        <w:right w:val="none" w:sz="0" w:space="0" w:color="auto"/>
      </w:divBdr>
    </w:div>
    <w:div w:id="2097508592">
      <w:bodyDiv w:val="1"/>
      <w:marLeft w:val="0"/>
      <w:marRight w:val="0"/>
      <w:marTop w:val="0"/>
      <w:marBottom w:val="0"/>
      <w:divBdr>
        <w:top w:val="none" w:sz="0" w:space="0" w:color="auto"/>
        <w:left w:val="none" w:sz="0" w:space="0" w:color="auto"/>
        <w:bottom w:val="none" w:sz="0" w:space="0" w:color="auto"/>
        <w:right w:val="none" w:sz="0" w:space="0" w:color="auto"/>
      </w:divBdr>
    </w:div>
    <w:div w:id="21406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ch.cam.ac.uk/files/duckworth_laboratory_human_remains_policy_october_2022.pdf" TargetMode="External"/><Relationship Id="rId18" Type="http://schemas.openxmlformats.org/officeDocument/2006/relationships/hyperlink" Target="https://www.legislation.gov.uk/ukpga/2004/30/contents" TargetMode="External"/><Relationship Id="rId26" Type="http://schemas.openxmlformats.org/officeDocument/2006/relationships/hyperlink" Target="https://www.visitcambridge.org/place-categories/accommodation/" TargetMode="External"/><Relationship Id="rId3" Type="http://schemas.openxmlformats.org/officeDocument/2006/relationships/customXml" Target="../customXml/item3.xml"/><Relationship Id="rId21" Type="http://schemas.openxmlformats.org/officeDocument/2006/relationships/hyperlink" Target="https://babao.org.uk/wp-content/uploads/2024/01/BABAO-Code-of-Practice.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egislation.gov.uk/ukpga/2004/30/contents" TargetMode="External"/><Relationship Id="rId17" Type="http://schemas.openxmlformats.org/officeDocument/2006/relationships/hyperlink" Target="https://www.britishmuseum.org/sites/default/files/2019-11/DCMS-Guidance-for-the-care-of-human-remains-in-museum.pdf" TargetMode="External"/><Relationship Id="rId25" Type="http://schemas.openxmlformats.org/officeDocument/2006/relationships/hyperlink" Target="mailto:duckworth@arch.cam.ac.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pabe.org.uk/sites/apabe.org.uk/files/2024-08/APABE_Excavated_Remains_Best_Practice.pdf" TargetMode="External"/><Relationship Id="rId20" Type="http://schemas.openxmlformats.org/officeDocument/2006/relationships/hyperlink" Target="https://babao.org.uk/wp-content/uploads/2024/01/BABAO-Code-of-Ethic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uckworth@arch.cam.ac.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istoricengland.org.uk/content/docs/advice/science-and-the-dead-2nd-ed/" TargetMode="External"/><Relationship Id="rId23" Type="http://schemas.openxmlformats.org/officeDocument/2006/relationships/hyperlink" Target="mailto:duckworth@arch.cam.ac.uk" TargetMode="External"/><Relationship Id="rId28" Type="http://schemas.openxmlformats.org/officeDocument/2006/relationships/hyperlink" Target="https://archivesearch.lib.cam.ac.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org/development/desa/indigenouspeoples/declaration-on-the-rights-of-indigenous-peoples.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cam.ac.uk/files/duckworth_laboratory_human_remains_policy_october_2022.pdf" TargetMode="External"/><Relationship Id="rId22" Type="http://schemas.openxmlformats.org/officeDocument/2006/relationships/hyperlink" Target="https://www.arch.cam.ac.uk/jobs/laboratory-fees-and-charges" TargetMode="External"/><Relationship Id="rId27" Type="http://schemas.openxmlformats.org/officeDocument/2006/relationships/hyperlink" Target="https://www.safety.admin.cam.ac.u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mailto:duckworth@arch.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E4268D42A85A40A818DDAA39215977" ma:contentTypeVersion="17" ma:contentTypeDescription="Create a new document." ma:contentTypeScope="" ma:versionID="483123ed341abeda0d5032cd7c02f2ec">
  <xsd:schema xmlns:xsd="http://www.w3.org/2001/XMLSchema" xmlns:xs="http://www.w3.org/2001/XMLSchema" xmlns:p="http://schemas.microsoft.com/office/2006/metadata/properties" xmlns:ns2="a5949b70-3296-4214-ab39-f07aef1913f5" xmlns:ns3="4c13959e-12fb-4e4b-85a1-67b946317c70" targetNamespace="http://schemas.microsoft.com/office/2006/metadata/properties" ma:root="true" ma:fieldsID="e1dd05f4965223c237ee8f7fa3b21c23" ns2:_="" ns3:_="">
    <xsd:import namespace="a5949b70-3296-4214-ab39-f07aef1913f5"/>
    <xsd:import namespace="4c13959e-12fb-4e4b-85a1-67b946317c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Worked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49b70-3296-4214-ab39-f07aef1913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Workedon" ma:index="22" nillable="true" ma:displayName="Worked on" ma:format="DateOnly" ma:internalName="Workedon">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3959e-12fb-4e4b-85a1-67b946317c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32f9f9-18c8-47ff-bf13-00d1a8efec7a}" ma:internalName="TaxCatchAll" ma:showField="CatchAllData" ma:web="4c13959e-12fb-4e4b-85a1-67b946317c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949b70-3296-4214-ab39-f07aef1913f5">
      <Terms xmlns="http://schemas.microsoft.com/office/infopath/2007/PartnerControls"/>
    </lcf76f155ced4ddcb4097134ff3c332f>
    <TaxCatchAll xmlns="4c13959e-12fb-4e4b-85a1-67b946317c70" xsi:nil="true"/>
    <Workedon xmlns="a5949b70-3296-4214-ab39-f07aef1913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E301D-33B8-40A0-8A71-45FF4752A2AC}">
  <ds:schemaRefs>
    <ds:schemaRef ds:uri="http://schemas.openxmlformats.org/officeDocument/2006/bibliography"/>
  </ds:schemaRefs>
</ds:datastoreItem>
</file>

<file path=customXml/itemProps2.xml><?xml version="1.0" encoding="utf-8"?>
<ds:datastoreItem xmlns:ds="http://schemas.openxmlformats.org/officeDocument/2006/customXml" ds:itemID="{F0D790E7-483F-4C23-A750-2DE8E268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49b70-3296-4214-ab39-f07aef1913f5"/>
    <ds:schemaRef ds:uri="4c13959e-12fb-4e4b-85a1-67b946317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ADF70-4B00-4466-8E18-4D19AE7C2906}">
  <ds:schemaRefs>
    <ds:schemaRef ds:uri="http://schemas.microsoft.com/office/2006/metadata/properties"/>
    <ds:schemaRef ds:uri="http://schemas.microsoft.com/office/infopath/2007/PartnerControls"/>
    <ds:schemaRef ds:uri="a5949b70-3296-4214-ab39-f07aef1913f5"/>
    <ds:schemaRef ds:uri="4c13959e-12fb-4e4b-85a1-67b946317c70"/>
  </ds:schemaRefs>
</ds:datastoreItem>
</file>

<file path=customXml/itemProps4.xml><?xml version="1.0" encoding="utf-8"?>
<ds:datastoreItem xmlns:ds="http://schemas.openxmlformats.org/officeDocument/2006/customXml" ds:itemID="{D9763321-E844-45D8-95E1-25BE08A32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3736</Words>
  <Characters>21301</Characters>
  <Application>Microsoft Office Word</Application>
  <DocSecurity>0</DocSecurity>
  <Lines>177</Lines>
  <Paragraphs>49</Paragraphs>
  <ScaleCrop>false</ScaleCrop>
  <Company>The British Museum</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STUDY OF BRITISH MUSEUM COLLECTION MATERIAL</dc:title>
  <dc:subject/>
  <dc:creator>ashore</dc:creator>
  <cp:keywords/>
  <cp:lastModifiedBy>Trish Biers</cp:lastModifiedBy>
  <cp:revision>4</cp:revision>
  <cp:lastPrinted>2019-04-17T12:32:00Z</cp:lastPrinted>
  <dcterms:created xsi:type="dcterms:W3CDTF">2025-09-29T15:33:00Z</dcterms:created>
  <dcterms:modified xsi:type="dcterms:W3CDTF">2025-10-01T09:43:00Z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0x0101005FE4268D42A85A40A818DDAA39215977</vt:lpwstr>
  </property>
  <property fmtid="{D5CDD505-2E9C-101B-9397-08002B2CF9AE}" pid="3" name="MediaServiceImageTags">
    <vt:lpwstr/>
  </property>
</Properties>
</file>