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9202" w14:textId="2258ABE1" w:rsidR="00C75EF2" w:rsidRPr="00CB2A2B" w:rsidRDefault="00456B09" w:rsidP="008B08BF">
      <w:r w:rsidRPr="00CB2A2B">
        <w:rPr>
          <w:noProof/>
        </w:rPr>
        <w:drawing>
          <wp:inline distT="0" distB="0" distL="0" distR="0" wp14:anchorId="2693945F" wp14:editId="2CE43202">
            <wp:extent cx="3019425" cy="396875"/>
            <wp:effectExtent l="0" t="0" r="952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396875"/>
                    </a:xfrm>
                    <a:prstGeom prst="rect">
                      <a:avLst/>
                    </a:prstGeom>
                    <a:noFill/>
                    <a:ln>
                      <a:noFill/>
                    </a:ln>
                  </pic:spPr>
                </pic:pic>
              </a:graphicData>
            </a:graphic>
          </wp:inline>
        </w:drawing>
      </w:r>
    </w:p>
    <w:p w14:paraId="0711211A" w14:textId="3D8CB1D6" w:rsidR="008A4848" w:rsidRPr="00D91064" w:rsidRDefault="008A4848" w:rsidP="008A4848">
      <w:pPr>
        <w:rPr>
          <w:rFonts w:ascii="Garamond" w:hAnsi="Garamond"/>
          <w:b/>
          <w:sz w:val="36"/>
          <w:szCs w:val="36"/>
        </w:rPr>
      </w:pPr>
    </w:p>
    <w:p w14:paraId="4FDEAEC9" w14:textId="2F9DE812" w:rsidR="00106C34" w:rsidRPr="00C94F87" w:rsidRDefault="00A17E9E" w:rsidP="00A17E9E">
      <w:pPr>
        <w:pStyle w:val="paragraph"/>
        <w:spacing w:before="0" w:beforeAutospacing="0" w:after="0" w:afterAutospacing="0"/>
        <w:jc w:val="center"/>
        <w:textAlignment w:val="baseline"/>
        <w:rPr>
          <w:rStyle w:val="normaltextrun"/>
          <w:rFonts w:ascii="Garamond" w:hAnsi="Garamond" w:cs="Arial"/>
          <w:b/>
          <w:bCs/>
          <w:sz w:val="28"/>
          <w:szCs w:val="28"/>
        </w:rPr>
      </w:pPr>
      <w:r w:rsidRPr="00C94F87">
        <w:rPr>
          <w:rStyle w:val="normaltextrun"/>
          <w:rFonts w:ascii="Garamond" w:hAnsi="Garamond" w:cs="Arial"/>
          <w:b/>
          <w:bCs/>
          <w:sz w:val="28"/>
          <w:szCs w:val="28"/>
        </w:rPr>
        <w:t xml:space="preserve">APPLICATION FOR ACCESS TO THE DUCKWORTH </w:t>
      </w:r>
      <w:r w:rsidR="00DB5D86" w:rsidRPr="00C94F87">
        <w:rPr>
          <w:rStyle w:val="normaltextrun"/>
          <w:rFonts w:ascii="Garamond" w:hAnsi="Garamond" w:cs="Arial"/>
          <w:b/>
          <w:bCs/>
          <w:sz w:val="28"/>
          <w:szCs w:val="28"/>
        </w:rPr>
        <w:t>COLLECTIONS</w:t>
      </w:r>
      <w:r w:rsidRPr="00C94F87">
        <w:rPr>
          <w:rStyle w:val="normaltextrun"/>
          <w:rFonts w:ascii="Garamond" w:hAnsi="Garamond" w:cs="Arial"/>
          <w:b/>
          <w:bCs/>
          <w:sz w:val="28"/>
          <w:szCs w:val="28"/>
        </w:rPr>
        <w:t>:</w:t>
      </w:r>
    </w:p>
    <w:p w14:paraId="7C31D3A8" w14:textId="0E14D291" w:rsidR="00A17E9E" w:rsidRPr="00106C34" w:rsidRDefault="00A17E9E" w:rsidP="00A17E9E">
      <w:pPr>
        <w:pStyle w:val="paragraph"/>
        <w:spacing w:before="0" w:beforeAutospacing="0" w:after="0" w:afterAutospacing="0"/>
        <w:jc w:val="center"/>
        <w:textAlignment w:val="baseline"/>
        <w:rPr>
          <w:rFonts w:ascii="Garamond" w:hAnsi="Garamond" w:cs="Arial"/>
          <w:b/>
          <w:bCs/>
          <w:sz w:val="40"/>
          <w:szCs w:val="40"/>
        </w:rPr>
      </w:pPr>
      <w:r w:rsidRPr="00C94F87">
        <w:rPr>
          <w:rStyle w:val="normaltextrun"/>
          <w:rFonts w:ascii="Garamond" w:hAnsi="Garamond" w:cs="Arial"/>
          <w:b/>
          <w:bCs/>
          <w:sz w:val="28"/>
          <w:szCs w:val="28"/>
        </w:rPr>
        <w:t>DESTRUCTIVE</w:t>
      </w:r>
      <w:r w:rsidR="00C43401" w:rsidRPr="00C94F87">
        <w:rPr>
          <w:rStyle w:val="normaltextrun"/>
          <w:rFonts w:ascii="Garamond" w:hAnsi="Garamond" w:cs="Arial"/>
          <w:b/>
          <w:bCs/>
          <w:sz w:val="28"/>
          <w:szCs w:val="28"/>
        </w:rPr>
        <w:t xml:space="preserve"> RESEARCH</w:t>
      </w:r>
    </w:p>
    <w:p w14:paraId="57B9E8B3" w14:textId="77777777" w:rsidR="00174834" w:rsidRDefault="00174834" w:rsidP="001F4A11">
      <w:pPr>
        <w:rPr>
          <w:rFonts w:ascii="Garamond" w:hAnsi="Garamond"/>
        </w:rPr>
      </w:pPr>
    </w:p>
    <w:p w14:paraId="6A27D4C4" w14:textId="77777777" w:rsidR="00C94F87" w:rsidRDefault="00C94F87" w:rsidP="00AF3638">
      <w:pPr>
        <w:spacing w:after="100" w:afterAutospacing="1"/>
        <w:rPr>
          <w:rFonts w:ascii="Georgia" w:hAnsi="Georgia"/>
          <w:i/>
          <w:iCs/>
          <w:sz w:val="18"/>
          <w:szCs w:val="18"/>
        </w:rPr>
      </w:pPr>
    </w:p>
    <w:p w14:paraId="6E75E296" w14:textId="676D60CF" w:rsidR="00AF3638" w:rsidRPr="00AF3638" w:rsidRDefault="00DE56E9" w:rsidP="00AF3638">
      <w:pPr>
        <w:spacing w:after="100" w:afterAutospacing="1"/>
        <w:rPr>
          <w:rFonts w:ascii="Georgia" w:hAnsi="Georgia"/>
          <w:i/>
          <w:iCs/>
          <w:sz w:val="18"/>
          <w:szCs w:val="18"/>
        </w:rPr>
      </w:pPr>
      <w:r w:rsidRPr="0010795A">
        <w:rPr>
          <w:rFonts w:ascii="Georgia" w:hAnsi="Georgia"/>
          <w:i/>
          <w:iCs/>
          <w:sz w:val="18"/>
          <w:szCs w:val="18"/>
        </w:rPr>
        <w:t xml:space="preserve">Please open this form using </w:t>
      </w:r>
      <w:r w:rsidR="009F1906" w:rsidRPr="0010795A">
        <w:rPr>
          <w:rFonts w:ascii="Georgia" w:hAnsi="Georgia"/>
          <w:i/>
          <w:iCs/>
          <w:sz w:val="18"/>
          <w:szCs w:val="18"/>
        </w:rPr>
        <w:t xml:space="preserve">the Desktop </w:t>
      </w:r>
      <w:r w:rsidR="0049481F">
        <w:rPr>
          <w:rFonts w:ascii="Georgia" w:hAnsi="Georgia"/>
          <w:i/>
          <w:iCs/>
          <w:sz w:val="18"/>
          <w:szCs w:val="18"/>
        </w:rPr>
        <w:t xml:space="preserve">application </w:t>
      </w:r>
      <w:r w:rsidR="009F1906" w:rsidRPr="0010795A">
        <w:rPr>
          <w:rFonts w:ascii="Georgia" w:hAnsi="Georgia"/>
          <w:i/>
          <w:iCs/>
          <w:sz w:val="18"/>
          <w:szCs w:val="18"/>
        </w:rPr>
        <w:t>version of Word, to ensure formatting is consistent.</w:t>
      </w:r>
    </w:p>
    <w:p w14:paraId="025824E6" w14:textId="6F2E082C" w:rsidR="00AF3A4F" w:rsidRPr="007A206C" w:rsidRDefault="00AF3A4F" w:rsidP="00AF3A4F">
      <w:pPr>
        <w:rPr>
          <w:rFonts w:ascii="Garamond" w:hAnsi="Garamond"/>
        </w:rPr>
      </w:pPr>
      <w:r w:rsidRPr="007A206C">
        <w:rPr>
          <w:rFonts w:ascii="Garamond" w:hAnsi="Garamond"/>
        </w:rPr>
        <w:t>To safeguard the collection, all requests are subject to a rigorous review</w:t>
      </w:r>
      <w:r w:rsidRPr="007A206C">
        <w:rPr>
          <w:rStyle w:val="normaltextrun"/>
          <w:rFonts w:ascii="Garamond" w:hAnsi="Garamond"/>
        </w:rPr>
        <w:t xml:space="preserve"> process conducted by members of the Duckworth </w:t>
      </w:r>
      <w:r>
        <w:rPr>
          <w:rStyle w:val="normaltextrun"/>
          <w:rFonts w:ascii="Garamond" w:hAnsi="Garamond"/>
        </w:rPr>
        <w:t>Collections</w:t>
      </w:r>
      <w:r w:rsidRPr="007A206C">
        <w:rPr>
          <w:rStyle w:val="normaltextrun"/>
          <w:rFonts w:ascii="Garamond" w:hAnsi="Garamond"/>
        </w:rPr>
        <w:t xml:space="preserve"> team and may also include further external opinions from relevant experts. The review process will consider the nature of the proposed research considering other past, current and proposed work on the collections, and in the context of the overall research strategy of the </w:t>
      </w:r>
      <w:r w:rsidRPr="005B2BEE">
        <w:rPr>
          <w:rStyle w:val="normaltextrun"/>
          <w:rFonts w:ascii="Garamond" w:hAnsi="Garamond"/>
        </w:rPr>
        <w:t>Duckworth Collections.</w:t>
      </w:r>
      <w:r w:rsidR="000533B3">
        <w:rPr>
          <w:rStyle w:val="normaltextrun"/>
          <w:rFonts w:ascii="Garamond" w:hAnsi="Garamond"/>
        </w:rPr>
        <w:t xml:space="preserve"> </w:t>
      </w:r>
      <w:r w:rsidR="000533B3" w:rsidRPr="00CB2A2B">
        <w:rPr>
          <w:rFonts w:ascii="Garamond" w:hAnsi="Garamond"/>
        </w:rPr>
        <w:t>Conservation assessments may also be necessary</w:t>
      </w:r>
      <w:r w:rsidR="000533B3">
        <w:rPr>
          <w:rFonts w:ascii="Garamond" w:hAnsi="Garamond"/>
        </w:rPr>
        <w:t>.</w:t>
      </w:r>
    </w:p>
    <w:p w14:paraId="0A8C500C" w14:textId="77777777" w:rsidR="00AF3A4F" w:rsidRPr="007A206C" w:rsidRDefault="00AF3A4F" w:rsidP="00AF3A4F">
      <w:pPr>
        <w:rPr>
          <w:rFonts w:ascii="Garamond" w:hAnsi="Garamond"/>
        </w:rPr>
      </w:pPr>
    </w:p>
    <w:p w14:paraId="43E78138" w14:textId="0C878983" w:rsidR="00AF3A4F" w:rsidRPr="007A206C" w:rsidRDefault="00AF3A4F" w:rsidP="00AF3A4F">
      <w:pPr>
        <w:rPr>
          <w:rFonts w:ascii="Garamond" w:hAnsi="Garamond"/>
        </w:rPr>
      </w:pPr>
      <w:r>
        <w:rPr>
          <w:rFonts w:ascii="Garamond" w:hAnsi="Garamond"/>
        </w:rPr>
        <w:t xml:space="preserve">All research applications require a detailed proposal </w:t>
      </w:r>
      <w:r w:rsidRPr="73729F05">
        <w:rPr>
          <w:rFonts w:ascii="Garamond" w:hAnsi="Garamond"/>
        </w:rPr>
        <w:t>to</w:t>
      </w:r>
      <w:r w:rsidRPr="007A206C">
        <w:rPr>
          <w:rFonts w:ascii="Garamond" w:hAnsi="Garamond"/>
        </w:rPr>
        <w:t xml:space="preserve"> ensure th</w:t>
      </w:r>
      <w:r>
        <w:rPr>
          <w:rFonts w:ascii="Garamond" w:hAnsi="Garamond"/>
        </w:rPr>
        <w:t>e</w:t>
      </w:r>
      <w:r w:rsidRPr="007A206C">
        <w:rPr>
          <w:rFonts w:ascii="Garamond" w:hAnsi="Garamond"/>
        </w:rPr>
        <w:t xml:space="preserve"> </w:t>
      </w:r>
      <w:r w:rsidRPr="73729F05">
        <w:rPr>
          <w:rFonts w:ascii="Garamond" w:hAnsi="Garamond"/>
        </w:rPr>
        <w:t>Collections</w:t>
      </w:r>
      <w:r w:rsidRPr="007A206C">
        <w:rPr>
          <w:rFonts w:ascii="Garamond" w:hAnsi="Garamond"/>
        </w:rPr>
        <w:t xml:space="preserve"> </w:t>
      </w:r>
      <w:r w:rsidRPr="73729F05">
        <w:rPr>
          <w:rFonts w:ascii="Garamond" w:hAnsi="Garamond"/>
        </w:rPr>
        <w:t xml:space="preserve">are </w:t>
      </w:r>
      <w:r w:rsidRPr="007A206C">
        <w:rPr>
          <w:rFonts w:ascii="Garamond" w:hAnsi="Garamond"/>
        </w:rPr>
        <w:t>treated with appropriate respect, care and dignity</w:t>
      </w:r>
      <w:r>
        <w:rPr>
          <w:rFonts w:ascii="Garamond" w:hAnsi="Garamond"/>
        </w:rPr>
        <w:t xml:space="preserve">, and those </w:t>
      </w:r>
      <w:r w:rsidRPr="007A206C">
        <w:rPr>
          <w:rFonts w:ascii="Garamond" w:hAnsi="Garamond"/>
        </w:rPr>
        <w:t xml:space="preserve">involving access to </w:t>
      </w:r>
      <w:r>
        <w:rPr>
          <w:rFonts w:ascii="Garamond" w:hAnsi="Garamond"/>
        </w:rPr>
        <w:t>human remains</w:t>
      </w:r>
      <w:r w:rsidRPr="007A206C">
        <w:rPr>
          <w:rFonts w:ascii="Garamond" w:hAnsi="Garamond"/>
        </w:rPr>
        <w:t xml:space="preserve"> require compliance with the </w:t>
      </w:r>
      <w:hyperlink r:id="rId12" w:history="1">
        <w:r w:rsidRPr="00FD3775">
          <w:rPr>
            <w:rStyle w:val="Hyperlink"/>
            <w:rFonts w:ascii="Garamond" w:hAnsi="Garamond"/>
          </w:rPr>
          <w:t>Human Tissue Act 2004</w:t>
        </w:r>
      </w:hyperlink>
      <w:r>
        <w:rPr>
          <w:rStyle w:val="Hyperlink"/>
          <w:rFonts w:ascii="Garamond" w:hAnsi="Garamond"/>
        </w:rPr>
        <w:t>,</w:t>
      </w:r>
      <w:r w:rsidRPr="007A206C">
        <w:rPr>
          <w:rFonts w:ascii="Garamond" w:hAnsi="Garamond"/>
        </w:rPr>
        <w:t xml:space="preserve"> </w:t>
      </w:r>
      <w:r w:rsidRPr="73729F05">
        <w:rPr>
          <w:rFonts w:ascii="Garamond" w:hAnsi="Garamond"/>
        </w:rPr>
        <w:t>where relevant</w:t>
      </w:r>
      <w:r w:rsidRPr="007A206C">
        <w:rPr>
          <w:rFonts w:ascii="Garamond" w:hAnsi="Garamond"/>
        </w:rPr>
        <w:t xml:space="preserve">. </w:t>
      </w:r>
      <w:r w:rsidRPr="73729F05">
        <w:rPr>
          <w:rFonts w:ascii="Garamond" w:hAnsi="Garamond"/>
        </w:rPr>
        <w:t>The</w:t>
      </w:r>
      <w:r>
        <w:rPr>
          <w:rFonts w:ascii="Garamond" w:hAnsi="Garamond"/>
        </w:rPr>
        <w:t xml:space="preserve"> </w:t>
      </w:r>
      <w:hyperlink r:id="rId13" w:history="1">
        <w:hyperlink r:id="rId14" w:history="1">
          <w:r>
            <w:rPr>
              <w:rStyle w:val="Hyperlink"/>
              <w:rFonts w:ascii="Garamond" w:hAnsi="Garamond"/>
            </w:rPr>
            <w:t>Duckworth Collections</w:t>
          </w:r>
          <w:r w:rsidRPr="00FD4E90">
            <w:rPr>
              <w:rStyle w:val="Hyperlink"/>
              <w:rFonts w:ascii="Garamond" w:hAnsi="Garamond"/>
            </w:rPr>
            <w:t xml:space="preserve"> Human Remains Policy</w:t>
          </w:r>
        </w:hyperlink>
      </w:hyperlink>
      <w:r>
        <w:t xml:space="preserve"> </w:t>
      </w:r>
      <w:r w:rsidR="002C5DE6" w:rsidRPr="002C5DE6">
        <w:rPr>
          <w:rFonts w:ascii="Garamond" w:hAnsi="Garamond"/>
          <w:b/>
          <w:bCs/>
          <w:color w:val="FF0000"/>
        </w:rPr>
        <w:t>(This Link Doesn’t Work)</w:t>
      </w:r>
      <w:r w:rsidR="002C5DE6" w:rsidRPr="002C5DE6">
        <w:rPr>
          <w:color w:val="FF0000"/>
        </w:rPr>
        <w:t xml:space="preserve"> </w:t>
      </w:r>
      <w:r w:rsidRPr="73729F05">
        <w:rPr>
          <w:rFonts w:ascii="Garamond" w:hAnsi="Garamond"/>
        </w:rPr>
        <w:t>should be consulted</w:t>
      </w:r>
      <w:r>
        <w:rPr>
          <w:rFonts w:ascii="Garamond" w:hAnsi="Garamond"/>
        </w:rPr>
        <w:t>.</w:t>
      </w:r>
      <w:r w:rsidRPr="73729F05">
        <w:rPr>
          <w:rFonts w:ascii="Garamond" w:hAnsi="Garamond"/>
        </w:rPr>
        <w:t xml:space="preserve"> Please note that </w:t>
      </w:r>
      <w:r w:rsidRPr="000E3127">
        <w:rPr>
          <w:rFonts w:ascii="Garamond" w:hAnsi="Garamond"/>
          <w:b/>
          <w:bCs/>
        </w:rPr>
        <w:t>NO</w:t>
      </w:r>
      <w:r w:rsidRPr="73729F05">
        <w:rPr>
          <w:rFonts w:ascii="Garamond" w:hAnsi="Garamond"/>
        </w:rPr>
        <w:t xml:space="preserve"> requests for access to any human remains in the Collection that are the subject of a claim for transfer (such as repatriation) can be granted while the outcome of the claim is pending. </w:t>
      </w:r>
    </w:p>
    <w:p w14:paraId="7DD6BC2C" w14:textId="77777777" w:rsidR="0055029E" w:rsidRPr="007A206C" w:rsidRDefault="0055029E" w:rsidP="695426A7">
      <w:pPr>
        <w:rPr>
          <w:rFonts w:ascii="Garamond" w:hAnsi="Garamond"/>
        </w:rPr>
      </w:pPr>
    </w:p>
    <w:p w14:paraId="44C6BBA0" w14:textId="54C71563" w:rsidR="695426A7" w:rsidRPr="007A206C" w:rsidRDefault="04D976FD" w:rsidP="00AF3638">
      <w:pPr>
        <w:spacing w:after="100" w:afterAutospacing="1"/>
        <w:rPr>
          <w:rFonts w:ascii="Garamond" w:hAnsi="Garamond"/>
        </w:rPr>
      </w:pPr>
      <w:r w:rsidRPr="007A206C">
        <w:rPr>
          <w:rFonts w:ascii="Garamond" w:hAnsi="Garamond"/>
        </w:rPr>
        <w:t xml:space="preserve">Applicants </w:t>
      </w:r>
      <w:r w:rsidR="542A5460" w:rsidRPr="007A206C">
        <w:rPr>
          <w:rFonts w:ascii="Garamond" w:hAnsi="Garamond"/>
        </w:rPr>
        <w:t xml:space="preserve">must </w:t>
      </w:r>
      <w:r w:rsidR="62C99A06" w:rsidRPr="007A206C">
        <w:rPr>
          <w:rFonts w:ascii="Garamond" w:hAnsi="Garamond"/>
        </w:rPr>
        <w:t xml:space="preserve">read and </w:t>
      </w:r>
      <w:r w:rsidR="542A5460" w:rsidRPr="007A206C">
        <w:rPr>
          <w:rFonts w:ascii="Garamond" w:hAnsi="Garamond"/>
        </w:rPr>
        <w:t>agree to</w:t>
      </w:r>
      <w:r w:rsidRPr="007A206C">
        <w:rPr>
          <w:rFonts w:ascii="Garamond" w:hAnsi="Garamond"/>
        </w:rPr>
        <w:t xml:space="preserve"> the </w:t>
      </w:r>
      <w:r w:rsidR="00077479">
        <w:rPr>
          <w:rFonts w:ascii="Garamond" w:hAnsi="Garamond"/>
        </w:rPr>
        <w:t>Duckworth Collections</w:t>
      </w:r>
      <w:r w:rsidRPr="007A206C">
        <w:rPr>
          <w:rFonts w:ascii="Garamond" w:hAnsi="Garamond"/>
        </w:rPr>
        <w:t xml:space="preserve">’ Terms and Conditions (Appendix 1). </w:t>
      </w:r>
      <w:r w:rsidR="368EDE0A" w:rsidRPr="007A206C">
        <w:rPr>
          <w:rFonts w:ascii="Garamond" w:hAnsi="Garamond"/>
        </w:rPr>
        <w:t xml:space="preserve">The </w:t>
      </w:r>
      <w:r w:rsidR="00077479">
        <w:rPr>
          <w:rFonts w:ascii="Garamond" w:hAnsi="Garamond"/>
        </w:rPr>
        <w:t>Duckworth Collections</w:t>
      </w:r>
      <w:r w:rsidR="368EDE0A" w:rsidRPr="007A206C">
        <w:rPr>
          <w:rFonts w:ascii="Garamond" w:hAnsi="Garamond"/>
        </w:rPr>
        <w:t xml:space="preserve"> supports and follows the </w:t>
      </w:r>
      <w:r w:rsidR="73A69E38" w:rsidRPr="007A206C">
        <w:rPr>
          <w:rFonts w:ascii="Garamond" w:hAnsi="Garamond"/>
        </w:rPr>
        <w:t xml:space="preserve">ethical, legal, and practical </w:t>
      </w:r>
      <w:r w:rsidR="368EDE0A" w:rsidRPr="007A206C">
        <w:rPr>
          <w:rFonts w:ascii="Garamond" w:hAnsi="Garamond"/>
        </w:rPr>
        <w:t>guidance</w:t>
      </w:r>
      <w:r w:rsidR="28440838" w:rsidRPr="007A206C">
        <w:rPr>
          <w:rFonts w:ascii="Garamond" w:hAnsi="Garamond"/>
        </w:rPr>
        <w:t xml:space="preserve"> provided in the</w:t>
      </w:r>
      <w:r w:rsidR="368EDE0A" w:rsidRPr="007A206C">
        <w:rPr>
          <w:rFonts w:ascii="Garamond" w:hAnsi="Garamond"/>
        </w:rPr>
        <w:t xml:space="preserve"> documents</w:t>
      </w:r>
      <w:r w:rsidR="71773562" w:rsidRPr="007A206C">
        <w:rPr>
          <w:rFonts w:ascii="Garamond" w:hAnsi="Garamond"/>
        </w:rPr>
        <w:t>/legislation</w:t>
      </w:r>
      <w:r w:rsidR="368EDE0A" w:rsidRPr="007A206C">
        <w:rPr>
          <w:rFonts w:ascii="Garamond" w:hAnsi="Garamond"/>
        </w:rPr>
        <w:t xml:space="preserve"> below</w:t>
      </w:r>
      <w:r w:rsidR="4892DF2C" w:rsidRPr="007A206C">
        <w:rPr>
          <w:rFonts w:ascii="Garamond" w:hAnsi="Garamond"/>
        </w:rPr>
        <w:t>, which a</w:t>
      </w:r>
      <w:r w:rsidR="667FF4E5" w:rsidRPr="007A206C">
        <w:rPr>
          <w:rFonts w:ascii="Garamond" w:hAnsi="Garamond"/>
        </w:rPr>
        <w:t xml:space="preserve">pplicants </w:t>
      </w:r>
      <w:r w:rsidR="1DD15049" w:rsidRPr="007A206C">
        <w:rPr>
          <w:rFonts w:ascii="Garamond" w:hAnsi="Garamond"/>
        </w:rPr>
        <w:t>should</w:t>
      </w:r>
      <w:r w:rsidR="667FF4E5" w:rsidRPr="007A206C">
        <w:rPr>
          <w:rFonts w:ascii="Garamond" w:hAnsi="Garamond"/>
        </w:rPr>
        <w:t xml:space="preserve"> consult </w:t>
      </w:r>
      <w:r w:rsidR="7E9DC996" w:rsidRPr="007A206C">
        <w:rPr>
          <w:rFonts w:ascii="Garamond" w:hAnsi="Garamond"/>
        </w:rPr>
        <w:t>as appropriate</w:t>
      </w:r>
      <w:r w:rsidR="17D4AE94" w:rsidRPr="007A206C">
        <w:rPr>
          <w:rFonts w:ascii="Garamond" w:hAnsi="Garamond"/>
        </w:rPr>
        <w:t>:</w:t>
      </w:r>
    </w:p>
    <w:p w14:paraId="302087CF" w14:textId="77777777" w:rsidR="00B15F83" w:rsidRPr="007A206C" w:rsidRDefault="00B4707C" w:rsidP="00B15F83">
      <w:pPr>
        <w:pStyle w:val="ListParagraph"/>
        <w:numPr>
          <w:ilvl w:val="0"/>
          <w:numId w:val="27"/>
        </w:numPr>
        <w:spacing w:after="120"/>
        <w:ind w:left="714" w:hanging="357"/>
        <w:rPr>
          <w:rFonts w:ascii="Garamond" w:hAnsi="Garamond"/>
        </w:rPr>
      </w:pPr>
      <w:hyperlink r:id="rId15" w:history="1">
        <w:r w:rsidR="00B15F83" w:rsidRPr="007A206C">
          <w:rPr>
            <w:rStyle w:val="Hyperlink"/>
            <w:rFonts w:ascii="Garamond" w:hAnsi="Garamond"/>
          </w:rPr>
          <w:t>Science and the Dead</w:t>
        </w:r>
      </w:hyperlink>
      <w:r w:rsidR="00B15F83" w:rsidRPr="007A206C">
        <w:rPr>
          <w:rFonts w:ascii="Garamond" w:hAnsi="Garamond"/>
        </w:rPr>
        <w:t xml:space="preserve"> (2023)</w:t>
      </w:r>
    </w:p>
    <w:p w14:paraId="6B06CA44" w14:textId="4F591AEF" w:rsidR="00B15F83" w:rsidRPr="007A206C" w:rsidRDefault="00B4707C" w:rsidP="00B15F83">
      <w:pPr>
        <w:pStyle w:val="ListParagraph"/>
        <w:numPr>
          <w:ilvl w:val="0"/>
          <w:numId w:val="27"/>
        </w:numPr>
        <w:spacing w:after="120"/>
        <w:ind w:left="714" w:hanging="357"/>
        <w:rPr>
          <w:rFonts w:ascii="Garamond" w:hAnsi="Garamond"/>
        </w:rPr>
      </w:pPr>
      <w:hyperlink r:id="rId16" w:history="1">
        <w:r w:rsidR="00B15F83" w:rsidRPr="007A206C">
          <w:rPr>
            <w:rStyle w:val="Hyperlink"/>
            <w:rFonts w:ascii="Garamond" w:hAnsi="Garamond"/>
          </w:rPr>
          <w:t>Guidance for Best Practice for the Treatment of Human Remains Excavated from Christian Burial Grounds in England</w:t>
        </w:r>
      </w:hyperlink>
      <w:r w:rsidR="00B15F83" w:rsidRPr="007A206C">
        <w:rPr>
          <w:rFonts w:ascii="Garamond" w:hAnsi="Garamond"/>
        </w:rPr>
        <w:t xml:space="preserve"> (2017)</w:t>
      </w:r>
    </w:p>
    <w:p w14:paraId="7E8A8A23" w14:textId="77777777" w:rsidR="00B15F83" w:rsidRPr="007A206C" w:rsidRDefault="00B4707C" w:rsidP="00B15F83">
      <w:pPr>
        <w:pStyle w:val="ListParagraph"/>
        <w:numPr>
          <w:ilvl w:val="0"/>
          <w:numId w:val="27"/>
        </w:numPr>
        <w:spacing w:after="120"/>
        <w:ind w:left="714" w:hanging="357"/>
        <w:rPr>
          <w:rFonts w:ascii="Garamond" w:hAnsi="Garamond"/>
        </w:rPr>
      </w:pPr>
      <w:hyperlink r:id="rId17" w:history="1">
        <w:r w:rsidR="00B15F83" w:rsidRPr="007A206C">
          <w:rPr>
            <w:rStyle w:val="Hyperlink"/>
            <w:rFonts w:ascii="Garamond" w:hAnsi="Garamond"/>
          </w:rPr>
          <w:t>Guidance for the Care of Human Remains in Museums</w:t>
        </w:r>
      </w:hyperlink>
      <w:r w:rsidR="00B15F83" w:rsidRPr="007A206C">
        <w:rPr>
          <w:rFonts w:ascii="Garamond" w:hAnsi="Garamond"/>
        </w:rPr>
        <w:t xml:space="preserve"> (2005)</w:t>
      </w:r>
    </w:p>
    <w:p w14:paraId="23E24F3C" w14:textId="77777777" w:rsidR="00B15F83" w:rsidRPr="007A206C" w:rsidRDefault="00B4707C" w:rsidP="00B15F83">
      <w:pPr>
        <w:pStyle w:val="ListParagraph"/>
        <w:numPr>
          <w:ilvl w:val="0"/>
          <w:numId w:val="27"/>
        </w:numPr>
        <w:spacing w:after="120"/>
        <w:ind w:left="714" w:hanging="357"/>
        <w:rPr>
          <w:rFonts w:ascii="Garamond" w:hAnsi="Garamond"/>
        </w:rPr>
      </w:pPr>
      <w:hyperlink r:id="rId18" w:history="1">
        <w:r w:rsidR="00B15F83" w:rsidRPr="007A206C">
          <w:rPr>
            <w:rStyle w:val="Hyperlink"/>
            <w:rFonts w:ascii="Garamond" w:hAnsi="Garamond"/>
          </w:rPr>
          <w:t>The Human Tissue Act</w:t>
        </w:r>
      </w:hyperlink>
      <w:r w:rsidR="00B15F83" w:rsidRPr="007A206C">
        <w:rPr>
          <w:rFonts w:ascii="Garamond" w:hAnsi="Garamond"/>
        </w:rPr>
        <w:t xml:space="preserve"> (2004) </w:t>
      </w:r>
    </w:p>
    <w:p w14:paraId="3C0687A4" w14:textId="77777777" w:rsidR="00B15F83" w:rsidRPr="007A206C" w:rsidRDefault="00B4707C" w:rsidP="00B15F83">
      <w:pPr>
        <w:pStyle w:val="ListParagraph"/>
        <w:numPr>
          <w:ilvl w:val="0"/>
          <w:numId w:val="27"/>
        </w:numPr>
        <w:spacing w:after="120"/>
        <w:ind w:left="714" w:hanging="357"/>
        <w:rPr>
          <w:rFonts w:ascii="Garamond" w:hAnsi="Garamond"/>
        </w:rPr>
      </w:pPr>
      <w:hyperlink r:id="rId19" w:history="1">
        <w:r w:rsidR="00B15F83" w:rsidRPr="007A206C">
          <w:rPr>
            <w:rStyle w:val="Hyperlink"/>
            <w:rFonts w:ascii="Garamond" w:hAnsi="Garamond"/>
          </w:rPr>
          <w:t>United Nations Declaration on the Rights of Indigenous Peoples</w:t>
        </w:r>
      </w:hyperlink>
      <w:r w:rsidR="00B15F83" w:rsidRPr="007A206C">
        <w:rPr>
          <w:rFonts w:ascii="Garamond" w:hAnsi="Garamond"/>
        </w:rPr>
        <w:t xml:space="preserve"> (2007)</w:t>
      </w:r>
    </w:p>
    <w:p w14:paraId="618E660F" w14:textId="77777777" w:rsidR="00B15F83" w:rsidRPr="007A206C" w:rsidRDefault="00B4707C" w:rsidP="00B15F83">
      <w:pPr>
        <w:pStyle w:val="ListParagraph"/>
        <w:numPr>
          <w:ilvl w:val="0"/>
          <w:numId w:val="27"/>
        </w:numPr>
        <w:spacing w:after="120"/>
        <w:ind w:left="714" w:hanging="357"/>
        <w:rPr>
          <w:rFonts w:ascii="Garamond" w:hAnsi="Garamond"/>
        </w:rPr>
      </w:pPr>
      <w:hyperlink r:id="rId20" w:history="1">
        <w:r w:rsidR="00B15F83" w:rsidRPr="007A206C">
          <w:rPr>
            <w:rStyle w:val="Hyperlink"/>
            <w:rFonts w:ascii="Garamond" w:hAnsi="Garamond"/>
          </w:rPr>
          <w:t>BABAO Code of Ethics</w:t>
        </w:r>
      </w:hyperlink>
      <w:r w:rsidR="00B15F83" w:rsidRPr="007A206C">
        <w:rPr>
          <w:rFonts w:ascii="Garamond" w:hAnsi="Garamond"/>
        </w:rPr>
        <w:t xml:space="preserve"> (2019) </w:t>
      </w:r>
    </w:p>
    <w:p w14:paraId="71552815" w14:textId="014E98F7" w:rsidR="007323AA" w:rsidRPr="007A206C" w:rsidRDefault="00B4707C" w:rsidP="00B15F83">
      <w:pPr>
        <w:pStyle w:val="ListParagraph"/>
        <w:numPr>
          <w:ilvl w:val="0"/>
          <w:numId w:val="27"/>
        </w:numPr>
        <w:rPr>
          <w:rFonts w:ascii="Garamond" w:hAnsi="Garamond"/>
        </w:rPr>
      </w:pPr>
      <w:hyperlink r:id="rId21">
        <w:r w:rsidR="667FF4E5" w:rsidRPr="007A206C">
          <w:rPr>
            <w:rStyle w:val="Hyperlink"/>
            <w:rFonts w:ascii="Garamond" w:hAnsi="Garamond"/>
          </w:rPr>
          <w:t>BABAO Code of Practice</w:t>
        </w:r>
      </w:hyperlink>
      <w:r w:rsidR="667FF4E5" w:rsidRPr="007A206C">
        <w:rPr>
          <w:rFonts w:ascii="Garamond" w:hAnsi="Garamond"/>
        </w:rPr>
        <w:t xml:space="preserve"> (2019) </w:t>
      </w:r>
    </w:p>
    <w:p w14:paraId="6524B868" w14:textId="77777777" w:rsidR="00AF3638" w:rsidRPr="007A206C" w:rsidRDefault="00AF3638" w:rsidP="00D61FBE">
      <w:pPr>
        <w:rPr>
          <w:rFonts w:ascii="Garamond" w:hAnsi="Garamond"/>
        </w:rPr>
      </w:pPr>
    </w:p>
    <w:p w14:paraId="1392BCB6" w14:textId="1FE4A19A" w:rsidR="695426A7" w:rsidRPr="007A206C" w:rsidRDefault="00C94F87" w:rsidP="00EB49F8">
      <w:pPr>
        <w:rPr>
          <w:rFonts w:ascii="Garamond" w:hAnsi="Garamond"/>
        </w:rPr>
      </w:pPr>
      <w:r>
        <w:rPr>
          <w:rFonts w:ascii="Garamond" w:hAnsi="Garamond"/>
        </w:rPr>
        <w:t>*</w:t>
      </w:r>
      <w:r w:rsidR="3BF3F623" w:rsidRPr="007A206C">
        <w:rPr>
          <w:rFonts w:ascii="Garamond" w:hAnsi="Garamond"/>
        </w:rPr>
        <w:t>Excessive destruction will not be permitted, and applicants are expected to keep the number of potential samples to an absolute minimum. Applicants may be invited to consider non-invasive alternatives.</w:t>
      </w:r>
    </w:p>
    <w:p w14:paraId="6BD0A8DF" w14:textId="77777777" w:rsidR="00F2525E" w:rsidRDefault="00F2525E" w:rsidP="00324FF5">
      <w:pPr>
        <w:rPr>
          <w:rFonts w:ascii="Garamond" w:hAnsi="Garamond"/>
        </w:rPr>
      </w:pPr>
    </w:p>
    <w:p w14:paraId="3A7970E9" w14:textId="77777777" w:rsidR="00F82491" w:rsidRPr="00CB2A2B" w:rsidRDefault="00F82491" w:rsidP="00324FF5">
      <w:pPr>
        <w:rPr>
          <w:rFonts w:ascii="Garamond" w:hAnsi="Garamond"/>
        </w:rPr>
      </w:pPr>
    </w:p>
    <w:p w14:paraId="4F7E469A" w14:textId="77777777" w:rsidR="008A2F32" w:rsidRPr="00251DFF" w:rsidRDefault="75F58C23" w:rsidP="00251DFF">
      <w:pPr>
        <w:rPr>
          <w:rFonts w:ascii="Garamond" w:hAnsi="Garamond"/>
          <w:b/>
          <w:bCs/>
          <w:sz w:val="24"/>
          <w:szCs w:val="24"/>
        </w:rPr>
      </w:pPr>
      <w:r w:rsidRPr="00251DFF">
        <w:rPr>
          <w:rFonts w:ascii="Garamond" w:hAnsi="Garamond"/>
          <w:b/>
          <w:bCs/>
          <w:sz w:val="24"/>
          <w:szCs w:val="24"/>
        </w:rPr>
        <w:t>Bench Fees</w:t>
      </w:r>
    </w:p>
    <w:p w14:paraId="3A674ED3" w14:textId="5CAF044F" w:rsidR="008A2F32" w:rsidRPr="00CB2A2B" w:rsidRDefault="75F58C23" w:rsidP="008A2F32">
      <w:pPr>
        <w:rPr>
          <w:rFonts w:ascii="Garamond" w:hAnsi="Garamond"/>
        </w:rPr>
      </w:pPr>
      <w:r w:rsidRPr="695426A7">
        <w:rPr>
          <w:rFonts w:ascii="Garamond" w:hAnsi="Garamond"/>
        </w:rPr>
        <w:t xml:space="preserve">The </w:t>
      </w:r>
      <w:r w:rsidR="00077479">
        <w:rPr>
          <w:rFonts w:ascii="Garamond" w:hAnsi="Garamond"/>
        </w:rPr>
        <w:t>Duckworth Collections</w:t>
      </w:r>
      <w:r w:rsidRPr="695426A7">
        <w:rPr>
          <w:rFonts w:ascii="Garamond" w:hAnsi="Garamond"/>
        </w:rPr>
        <w:t xml:space="preserve"> charges bench fees for research visits and reserves the right to make other appropriate charges where necessary.</w:t>
      </w:r>
      <w:r w:rsidR="0956B719" w:rsidRPr="695426A7">
        <w:rPr>
          <w:rFonts w:ascii="Garamond" w:hAnsi="Garamond"/>
        </w:rPr>
        <w:t xml:space="preserve"> Please see our </w:t>
      </w:r>
      <w:hyperlink r:id="rId22" w:history="1">
        <w:r w:rsidR="00BE41B7" w:rsidRPr="73729F05">
          <w:rPr>
            <w:rStyle w:val="Hyperlink"/>
            <w:rFonts w:ascii="Garamond" w:hAnsi="Garamond"/>
          </w:rPr>
          <w:t>website</w:t>
        </w:r>
      </w:hyperlink>
      <w:r w:rsidR="00BE41B7">
        <w:t xml:space="preserve"> </w:t>
      </w:r>
      <w:r w:rsidR="0956B719" w:rsidRPr="695426A7">
        <w:rPr>
          <w:rFonts w:ascii="Garamond" w:hAnsi="Garamond"/>
        </w:rPr>
        <w:t xml:space="preserve">for fees breakdown. </w:t>
      </w:r>
      <w:r w:rsidRPr="695426A7">
        <w:rPr>
          <w:rFonts w:ascii="Garamond" w:hAnsi="Garamond"/>
        </w:rPr>
        <w:t xml:space="preserve"> Where appropriate, researchers are requested to make provision in grant applications for funding to meet facilitation fees (or in large-scale projects for the addition of conservation materials).</w:t>
      </w:r>
    </w:p>
    <w:p w14:paraId="7532D75C" w14:textId="155F38B2" w:rsidR="003F14C3" w:rsidRDefault="003F14C3" w:rsidP="00B457C7">
      <w:pPr>
        <w:rPr>
          <w:rFonts w:ascii="Garamond" w:hAnsi="Garamond"/>
        </w:rPr>
      </w:pPr>
    </w:p>
    <w:p w14:paraId="54C6CFB3" w14:textId="77777777" w:rsidR="008722C5" w:rsidRPr="00CB2A2B" w:rsidRDefault="008722C5" w:rsidP="00B457C7">
      <w:pPr>
        <w:rPr>
          <w:rFonts w:ascii="Garamond" w:hAnsi="Garamond"/>
        </w:rPr>
      </w:pPr>
    </w:p>
    <w:p w14:paraId="2D4DE205" w14:textId="77777777" w:rsidR="00C94F87" w:rsidRDefault="00C94F87" w:rsidP="00251DFF">
      <w:pPr>
        <w:rPr>
          <w:rFonts w:ascii="Garamond" w:hAnsi="Garamond"/>
          <w:b/>
          <w:bCs/>
          <w:sz w:val="24"/>
          <w:szCs w:val="24"/>
        </w:rPr>
      </w:pPr>
    </w:p>
    <w:p w14:paraId="3A7CCAA0" w14:textId="151A4ECE" w:rsidR="00E85576" w:rsidRPr="00251DFF" w:rsidRDefault="00E85576" w:rsidP="00251DFF">
      <w:pPr>
        <w:rPr>
          <w:rFonts w:ascii="Garamond" w:hAnsi="Garamond"/>
          <w:b/>
          <w:bCs/>
          <w:sz w:val="24"/>
          <w:szCs w:val="24"/>
        </w:rPr>
      </w:pPr>
      <w:r w:rsidRPr="00251DFF">
        <w:rPr>
          <w:rFonts w:ascii="Garamond" w:hAnsi="Garamond"/>
          <w:b/>
          <w:bCs/>
          <w:sz w:val="24"/>
          <w:szCs w:val="24"/>
        </w:rPr>
        <w:lastRenderedPageBreak/>
        <w:t>How to apply</w:t>
      </w:r>
    </w:p>
    <w:p w14:paraId="2C36C212" w14:textId="79E63668" w:rsidR="009B26E1" w:rsidRDefault="009B26E1" w:rsidP="00D61FBE">
      <w:pPr>
        <w:rPr>
          <w:rFonts w:ascii="Garamond" w:hAnsi="Garamond"/>
        </w:rPr>
      </w:pPr>
      <w:r w:rsidRPr="00CB2A2B">
        <w:rPr>
          <w:rFonts w:ascii="Garamond" w:hAnsi="Garamond"/>
        </w:rPr>
        <w:t xml:space="preserve">Informal discussion with the </w:t>
      </w:r>
      <w:r w:rsidR="00BC21C3">
        <w:rPr>
          <w:rFonts w:ascii="Garamond" w:hAnsi="Garamond"/>
        </w:rPr>
        <w:t>Curatorial</w:t>
      </w:r>
      <w:r w:rsidRPr="00CB2A2B">
        <w:rPr>
          <w:rFonts w:ascii="Garamond" w:hAnsi="Garamond"/>
        </w:rPr>
        <w:t xml:space="preserve"> Manager prior to submitting an application is recommended. </w:t>
      </w:r>
      <w:r w:rsidR="001D49CA" w:rsidRPr="73729F05">
        <w:rPr>
          <w:rFonts w:ascii="Garamond" w:hAnsi="Garamond"/>
        </w:rPr>
        <w:t xml:space="preserve">Please email </w:t>
      </w:r>
      <w:hyperlink r:id="rId23" w:history="1">
        <w:r w:rsidR="001D49CA" w:rsidRPr="73729F05">
          <w:rPr>
            <w:rStyle w:val="Hyperlink"/>
            <w:rFonts w:ascii="Garamond" w:hAnsi="Garamond"/>
          </w:rPr>
          <w:t>duckworth@arch.cam.ac.uk</w:t>
        </w:r>
      </w:hyperlink>
      <w:r w:rsidR="001D49CA" w:rsidRPr="73729F05">
        <w:rPr>
          <w:rStyle w:val="normaltextrun"/>
          <w:rFonts w:ascii="Garamond" w:hAnsi="Garamond"/>
        </w:rPr>
        <w:t>. T</w:t>
      </w:r>
      <w:r w:rsidR="001D49CA" w:rsidRPr="73729F05">
        <w:rPr>
          <w:rFonts w:ascii="Garamond" w:hAnsi="Garamond"/>
        </w:rPr>
        <w:t xml:space="preserve">he Duckworth aims to respond to these enquiries within four weeks. </w:t>
      </w:r>
    </w:p>
    <w:p w14:paraId="6993266C" w14:textId="77777777" w:rsidR="005C63AF" w:rsidRDefault="005C63AF" w:rsidP="00D61FBE">
      <w:pPr>
        <w:rPr>
          <w:rFonts w:ascii="Garamond" w:hAnsi="Garamond"/>
        </w:rPr>
      </w:pPr>
    </w:p>
    <w:p w14:paraId="6697C182" w14:textId="77777777" w:rsidR="004C41CA" w:rsidRDefault="005C63AF" w:rsidP="005C63AF">
      <w:pPr>
        <w:rPr>
          <w:rFonts w:ascii="Garamond" w:hAnsi="Garamond"/>
        </w:rPr>
      </w:pPr>
      <w:r w:rsidRPr="695426A7">
        <w:rPr>
          <w:rFonts w:ascii="Garamond" w:hAnsi="Garamond"/>
        </w:rPr>
        <w:t>Please complete the form</w:t>
      </w:r>
      <w:r w:rsidR="00EA2590">
        <w:rPr>
          <w:rFonts w:ascii="Garamond" w:hAnsi="Garamond"/>
        </w:rPr>
        <w:t xml:space="preserve"> below</w:t>
      </w:r>
      <w:r w:rsidRPr="695426A7">
        <w:rPr>
          <w:rFonts w:ascii="Garamond" w:hAnsi="Garamond"/>
        </w:rPr>
        <w:t xml:space="preserve">, which should then be submitted electronically via </w:t>
      </w:r>
      <w:hyperlink r:id="rId24">
        <w:r w:rsidRPr="73729F05">
          <w:rPr>
            <w:rStyle w:val="Hyperlink"/>
            <w:rFonts w:ascii="Garamond" w:hAnsi="Garamond"/>
          </w:rPr>
          <w:t>duckworth@arch.cam.ac.uk</w:t>
        </w:r>
      </w:hyperlink>
      <w:r w:rsidR="007B1701">
        <w:rPr>
          <w:rFonts w:ascii="Garamond" w:hAnsi="Garamond"/>
        </w:rPr>
        <w:t xml:space="preserve"> </w:t>
      </w:r>
      <w:r w:rsidR="00EA2590">
        <w:rPr>
          <w:rFonts w:ascii="Garamond" w:hAnsi="Garamond"/>
        </w:rPr>
        <w:t>w</w:t>
      </w:r>
      <w:r w:rsidR="007B1701">
        <w:rPr>
          <w:rFonts w:ascii="Garamond" w:hAnsi="Garamond"/>
        </w:rPr>
        <w:t>ith any supporting documents</w:t>
      </w:r>
      <w:r w:rsidR="00EA2590">
        <w:rPr>
          <w:rFonts w:ascii="Garamond" w:hAnsi="Garamond"/>
        </w:rPr>
        <w:t xml:space="preserve"> (</w:t>
      </w:r>
      <w:r w:rsidR="00EA2590" w:rsidRPr="695426A7">
        <w:rPr>
          <w:rStyle w:val="normaltextrun"/>
          <w:rFonts w:ascii="Garamond" w:hAnsi="Garamond"/>
        </w:rPr>
        <w:t xml:space="preserve">or </w:t>
      </w:r>
      <w:r w:rsidR="00EA2590">
        <w:rPr>
          <w:rStyle w:val="normaltextrun"/>
          <w:rFonts w:ascii="Garamond" w:hAnsi="Garamond"/>
        </w:rPr>
        <w:t>the non-destructive version</w:t>
      </w:r>
      <w:r w:rsidR="00EA2590" w:rsidRPr="695426A7">
        <w:rPr>
          <w:rStyle w:val="normaltextrun"/>
          <w:rFonts w:ascii="Garamond" w:hAnsi="Garamond"/>
        </w:rPr>
        <w:t xml:space="preserve"> if your project does not involve destructive sampling</w:t>
      </w:r>
      <w:r w:rsidR="00EA2590">
        <w:rPr>
          <w:rStyle w:val="normaltextrun"/>
          <w:rFonts w:ascii="Garamond" w:hAnsi="Garamond"/>
        </w:rPr>
        <w:t>)</w:t>
      </w:r>
      <w:r w:rsidR="007B1701">
        <w:rPr>
          <w:rFonts w:ascii="Garamond" w:hAnsi="Garamond"/>
        </w:rPr>
        <w:t>.</w:t>
      </w:r>
      <w:r w:rsidRPr="695426A7">
        <w:rPr>
          <w:rFonts w:ascii="Garamond" w:hAnsi="Garamond"/>
        </w:rPr>
        <w:t xml:space="preserve"> </w:t>
      </w:r>
    </w:p>
    <w:p w14:paraId="5965D875" w14:textId="77777777" w:rsidR="004C41CA" w:rsidRDefault="004C41CA" w:rsidP="005C63AF">
      <w:pPr>
        <w:rPr>
          <w:rFonts w:ascii="Garamond" w:hAnsi="Garamond"/>
        </w:rPr>
      </w:pPr>
    </w:p>
    <w:p w14:paraId="603EAE8D" w14:textId="66E77AFB" w:rsidR="005C63AF" w:rsidRDefault="005C63AF" w:rsidP="005C63AF">
      <w:pPr>
        <w:rPr>
          <w:rFonts w:ascii="Garamond" w:hAnsi="Garamond"/>
        </w:rPr>
      </w:pPr>
      <w:r w:rsidRPr="695426A7">
        <w:rPr>
          <w:rFonts w:ascii="Garamond" w:hAnsi="Garamond"/>
        </w:rPr>
        <w:t xml:space="preserve">Students are required to provide a letter of reference from their supervisors. </w:t>
      </w:r>
      <w:r w:rsidRPr="00CB2A2B">
        <w:rPr>
          <w:rFonts w:ascii="Garamond" w:hAnsi="Garamond"/>
        </w:rPr>
        <w:t>Notification of a decision will be communicated via the same email address (</w:t>
      </w:r>
      <w:hyperlink r:id="rId25">
        <w:r w:rsidRPr="73729F05">
          <w:rPr>
            <w:rStyle w:val="Hyperlink"/>
            <w:rFonts w:ascii="Garamond" w:hAnsi="Garamond"/>
          </w:rPr>
          <w:t>duckworth@arch.cam.ac.uk</w:t>
        </w:r>
      </w:hyperlink>
      <w:r w:rsidRPr="73729F05">
        <w:rPr>
          <w:rFonts w:ascii="Garamond" w:hAnsi="Garamond"/>
        </w:rPr>
        <w:t>) usually</w:t>
      </w:r>
      <w:r w:rsidRPr="00CB2A2B">
        <w:rPr>
          <w:rFonts w:ascii="Garamond" w:hAnsi="Garamond"/>
        </w:rPr>
        <w:t xml:space="preserve"> within four weeks of application</w:t>
      </w:r>
      <w:r>
        <w:rPr>
          <w:rFonts w:ascii="Garamond" w:hAnsi="Garamond"/>
        </w:rPr>
        <w:t>.</w:t>
      </w:r>
    </w:p>
    <w:p w14:paraId="35FABE34" w14:textId="77777777" w:rsidR="00693484" w:rsidRDefault="00693484" w:rsidP="005C63AF">
      <w:pPr>
        <w:rPr>
          <w:rFonts w:ascii="Garamond" w:hAnsi="Garamond"/>
        </w:rPr>
      </w:pPr>
    </w:p>
    <w:p w14:paraId="1CD94CEC" w14:textId="67091635" w:rsidR="009B26E1" w:rsidRDefault="00693484" w:rsidP="00D61FBE">
      <w:pPr>
        <w:rPr>
          <w:rFonts w:ascii="Garamond" w:hAnsi="Garamond"/>
        </w:rPr>
      </w:pPr>
      <w:r w:rsidRPr="00CB2A2B">
        <w:rPr>
          <w:rFonts w:ascii="Garamond" w:hAnsi="Garamond"/>
        </w:rPr>
        <w:t>Applicants should note that previous conduct in respect of the</w:t>
      </w:r>
      <w:r>
        <w:rPr>
          <w:rFonts w:ascii="Garamond" w:hAnsi="Garamond"/>
        </w:rPr>
        <w:t xml:space="preserve"> </w:t>
      </w:r>
      <w:r w:rsidRPr="00CB2A2B">
        <w:rPr>
          <w:rFonts w:ascii="Garamond" w:hAnsi="Garamond"/>
        </w:rPr>
        <w:t xml:space="preserve">conditions </w:t>
      </w:r>
      <w:r w:rsidRPr="73729F05">
        <w:rPr>
          <w:rFonts w:ascii="Garamond" w:hAnsi="Garamond"/>
        </w:rPr>
        <w:t xml:space="preserve">for access to the Collections </w:t>
      </w:r>
      <w:r w:rsidRPr="00CB2A2B">
        <w:rPr>
          <w:rFonts w:ascii="Garamond" w:hAnsi="Garamond"/>
        </w:rPr>
        <w:t xml:space="preserve">by the applicant or </w:t>
      </w:r>
      <w:r w:rsidRPr="73729F05">
        <w:rPr>
          <w:rFonts w:ascii="Garamond" w:hAnsi="Garamond"/>
        </w:rPr>
        <w:t xml:space="preserve">members of </w:t>
      </w:r>
      <w:r w:rsidRPr="00CB2A2B">
        <w:rPr>
          <w:rFonts w:ascii="Garamond" w:hAnsi="Garamond"/>
        </w:rPr>
        <w:t xml:space="preserve">their </w:t>
      </w:r>
      <w:r>
        <w:rPr>
          <w:rFonts w:ascii="Garamond" w:hAnsi="Garamond"/>
        </w:rPr>
        <w:t>i</w:t>
      </w:r>
      <w:r w:rsidRPr="00CB2A2B">
        <w:rPr>
          <w:rFonts w:ascii="Garamond" w:hAnsi="Garamond"/>
        </w:rPr>
        <w:t>nstitution will be considered when reviewing applications. Further</w:t>
      </w:r>
      <w:r>
        <w:rPr>
          <w:rFonts w:ascii="Garamond" w:hAnsi="Garamond"/>
        </w:rPr>
        <w:t xml:space="preserve"> </w:t>
      </w:r>
      <w:r w:rsidRPr="73729F05">
        <w:rPr>
          <w:rFonts w:ascii="Garamond" w:hAnsi="Garamond"/>
        </w:rPr>
        <w:t>research with the</w:t>
      </w:r>
      <w:r w:rsidRPr="00CB2A2B">
        <w:rPr>
          <w:rFonts w:ascii="Garamond" w:hAnsi="Garamond"/>
        </w:rPr>
        <w:t xml:space="preserve"> Duckworth </w:t>
      </w:r>
      <w:r w:rsidRPr="73729F05">
        <w:rPr>
          <w:rFonts w:ascii="Garamond" w:hAnsi="Garamond"/>
        </w:rPr>
        <w:t>Collections</w:t>
      </w:r>
      <w:r w:rsidRPr="00CB2A2B">
        <w:rPr>
          <w:rFonts w:ascii="Garamond" w:hAnsi="Garamond"/>
        </w:rPr>
        <w:t xml:space="preserve"> will not be granted until all relevant data are received. </w:t>
      </w:r>
    </w:p>
    <w:p w14:paraId="344B6FDE" w14:textId="77777777" w:rsidR="00BB1892" w:rsidRDefault="00BB1892" w:rsidP="00D61FBE">
      <w:pPr>
        <w:rPr>
          <w:rFonts w:ascii="Garamond" w:hAnsi="Garamond"/>
        </w:rPr>
      </w:pPr>
    </w:p>
    <w:p w14:paraId="516516DD" w14:textId="77777777" w:rsidR="00F82491" w:rsidRDefault="00F82491" w:rsidP="00D61FBE">
      <w:pPr>
        <w:rPr>
          <w:rFonts w:ascii="Garamond" w:hAnsi="Garamond"/>
        </w:rPr>
      </w:pPr>
    </w:p>
    <w:p w14:paraId="6CBA8720" w14:textId="77777777" w:rsidR="00BB1892" w:rsidRPr="00251DFF" w:rsidRDefault="00BB1892" w:rsidP="00BB1892">
      <w:pPr>
        <w:rPr>
          <w:rFonts w:ascii="Garamond" w:hAnsi="Garamond"/>
          <w:b/>
          <w:bCs/>
          <w:sz w:val="24"/>
          <w:szCs w:val="24"/>
        </w:rPr>
      </w:pPr>
      <w:r w:rsidRPr="00251DFF">
        <w:rPr>
          <w:rFonts w:ascii="Garamond" w:hAnsi="Garamond"/>
          <w:b/>
          <w:bCs/>
          <w:sz w:val="24"/>
          <w:szCs w:val="24"/>
        </w:rPr>
        <w:t>Privacy Notice</w:t>
      </w:r>
    </w:p>
    <w:p w14:paraId="647EBA36" w14:textId="3B29CDE3" w:rsidR="00BB1892" w:rsidRPr="00CB2A2B" w:rsidRDefault="00BB1892" w:rsidP="00D61FBE">
      <w:pPr>
        <w:rPr>
          <w:rFonts w:ascii="Garamond" w:hAnsi="Garamond"/>
        </w:rPr>
      </w:pPr>
      <w:r w:rsidRPr="695426A7">
        <w:rPr>
          <w:rFonts w:ascii="Garamond" w:hAnsi="Garamond"/>
        </w:rPr>
        <w:t xml:space="preserve">The </w:t>
      </w:r>
      <w:r>
        <w:rPr>
          <w:rFonts w:ascii="Garamond" w:hAnsi="Garamond"/>
        </w:rPr>
        <w:t>Duckworth Collections</w:t>
      </w:r>
      <w:r w:rsidRPr="695426A7">
        <w:rPr>
          <w:rFonts w:ascii="Garamond" w:hAnsi="Garamond"/>
        </w:rPr>
        <w:t xml:space="preserve"> will process the personal data you provide for the purposes of assessing your application for access to </w:t>
      </w:r>
      <w:r>
        <w:rPr>
          <w:rFonts w:ascii="Garamond" w:hAnsi="Garamond"/>
        </w:rPr>
        <w:t xml:space="preserve">the </w:t>
      </w:r>
      <w:r w:rsidRPr="695426A7">
        <w:rPr>
          <w:rFonts w:ascii="Garamond" w:hAnsi="Garamond"/>
        </w:rPr>
        <w:t>collection</w:t>
      </w:r>
      <w:r>
        <w:rPr>
          <w:rFonts w:ascii="Garamond" w:hAnsi="Garamond"/>
        </w:rPr>
        <w:t xml:space="preserve">s </w:t>
      </w:r>
      <w:r w:rsidRPr="695426A7">
        <w:rPr>
          <w:rFonts w:ascii="Garamond" w:hAnsi="Garamond"/>
        </w:rPr>
        <w:t>for scientific research and, should your application be successful, for managing your access and the research use you may make of it. Your personal data will be permanently retained where it is contained in documents related to your research request that are held in our projects archive under strict GDPR guidelines, i.e., your application documents, correspondence relating to the project and any reports or publications arising from the research.</w:t>
      </w:r>
    </w:p>
    <w:p w14:paraId="2D9B2CE8" w14:textId="77777777" w:rsidR="009B26E1" w:rsidRDefault="009B26E1" w:rsidP="00D61FBE">
      <w:pPr>
        <w:rPr>
          <w:rFonts w:ascii="Garamond" w:hAnsi="Garamond"/>
          <w:color w:val="9966FF"/>
        </w:rPr>
      </w:pPr>
    </w:p>
    <w:p w14:paraId="4108BD1C" w14:textId="77777777" w:rsidR="00F82491" w:rsidRPr="00CB2A2B" w:rsidRDefault="00F82491" w:rsidP="00D61FBE">
      <w:pPr>
        <w:rPr>
          <w:rFonts w:ascii="Garamond" w:hAnsi="Garamond"/>
          <w:color w:val="9966FF"/>
        </w:rPr>
      </w:pPr>
    </w:p>
    <w:p w14:paraId="567D211B" w14:textId="77777777" w:rsidR="00EB49F8" w:rsidRPr="00251DFF" w:rsidRDefault="00EB49F8" w:rsidP="00251DFF">
      <w:pPr>
        <w:rPr>
          <w:rFonts w:ascii="Garamond" w:hAnsi="Garamond"/>
          <w:b/>
          <w:bCs/>
          <w:sz w:val="24"/>
          <w:szCs w:val="24"/>
        </w:rPr>
      </w:pPr>
      <w:r w:rsidRPr="00251DFF">
        <w:rPr>
          <w:rFonts w:ascii="Garamond" w:hAnsi="Garamond"/>
          <w:b/>
          <w:bCs/>
          <w:sz w:val="24"/>
          <w:szCs w:val="24"/>
        </w:rPr>
        <w:t>Conditions Specific for Destructive Sampling</w:t>
      </w:r>
    </w:p>
    <w:p w14:paraId="196BEBB7" w14:textId="77777777" w:rsidR="00EB49F8" w:rsidRPr="00CB2A2B" w:rsidRDefault="00EB49F8" w:rsidP="00EB49F8">
      <w:pPr>
        <w:spacing w:after="120"/>
        <w:rPr>
          <w:rFonts w:ascii="Garamond" w:hAnsi="Garamond"/>
        </w:rPr>
      </w:pPr>
      <w:r w:rsidRPr="00CB2A2B">
        <w:rPr>
          <w:rFonts w:ascii="Garamond" w:hAnsi="Garamond"/>
        </w:rPr>
        <w:t>Applicants should be aware that if permission for destructive sampling is granted, the following conditions will apply:</w:t>
      </w:r>
    </w:p>
    <w:p w14:paraId="5C3E9C54" w14:textId="6AC8C812" w:rsidR="00EB49F8" w:rsidRPr="00CB2A2B" w:rsidRDefault="00EB49F8" w:rsidP="00EB49F8">
      <w:pPr>
        <w:pStyle w:val="ListParagraph"/>
        <w:numPr>
          <w:ilvl w:val="0"/>
          <w:numId w:val="29"/>
        </w:numPr>
        <w:spacing w:after="120"/>
        <w:rPr>
          <w:rFonts w:ascii="Garamond" w:hAnsi="Garamond"/>
        </w:rPr>
      </w:pPr>
      <w:r w:rsidRPr="00CB2A2B">
        <w:rPr>
          <w:rFonts w:ascii="Garamond" w:hAnsi="Garamond"/>
        </w:rPr>
        <w:t xml:space="preserve">All residual samples remain the property of the </w:t>
      </w:r>
      <w:r w:rsidR="00077479">
        <w:rPr>
          <w:rFonts w:ascii="Garamond" w:hAnsi="Garamond"/>
        </w:rPr>
        <w:t>Duckworth Collections</w:t>
      </w:r>
      <w:r w:rsidRPr="00CB2A2B">
        <w:rPr>
          <w:rFonts w:ascii="Garamond" w:hAnsi="Garamond"/>
        </w:rPr>
        <w:t xml:space="preserve">. We request return of any unused and mounted portions of samples when the project is over. If a piece of skin, hair, bone, teeth, or fluid-preserved tissue has been used for biochemical analyses, we require the return of an aliquot of DNA to prevent need for additional destructive sampling of the same remains. If slides of sectioned </w:t>
      </w:r>
      <w:r w:rsidR="00C25236">
        <w:rPr>
          <w:rFonts w:ascii="Garamond" w:hAnsi="Garamond"/>
        </w:rPr>
        <w:t>human or non-human remains</w:t>
      </w:r>
      <w:r w:rsidRPr="00CB2A2B">
        <w:rPr>
          <w:rFonts w:ascii="Garamond" w:hAnsi="Garamond"/>
        </w:rPr>
        <w:t xml:space="preserve"> are made, we request representative examples be returned.</w:t>
      </w:r>
    </w:p>
    <w:p w14:paraId="69001BFA" w14:textId="621E0118" w:rsidR="00EB49F8" w:rsidRPr="00CB2A2B" w:rsidRDefault="00EB49F8" w:rsidP="00EB49F8">
      <w:pPr>
        <w:numPr>
          <w:ilvl w:val="0"/>
          <w:numId w:val="30"/>
        </w:numPr>
        <w:spacing w:after="120"/>
        <w:ind w:left="714" w:hanging="357"/>
        <w:rPr>
          <w:rFonts w:ascii="Garamond" w:hAnsi="Garamond"/>
        </w:rPr>
      </w:pPr>
      <w:r w:rsidRPr="00CB2A2B">
        <w:rPr>
          <w:rFonts w:ascii="Garamond" w:hAnsi="Garamond"/>
        </w:rPr>
        <w:t xml:space="preserve">Samples or tissues of remains in the </w:t>
      </w:r>
      <w:r w:rsidR="00077479">
        <w:rPr>
          <w:rFonts w:ascii="Garamond" w:hAnsi="Garamond"/>
        </w:rPr>
        <w:t>Duckworth Collections</w:t>
      </w:r>
      <w:r w:rsidRPr="00CB2A2B">
        <w:rPr>
          <w:rFonts w:ascii="Garamond" w:hAnsi="Garamond"/>
        </w:rPr>
        <w:t xml:space="preserve">, or DNA extracted from these samples, cannot be transferred to a third party without express written permission from the Director of the </w:t>
      </w:r>
      <w:r w:rsidR="00077479">
        <w:rPr>
          <w:rFonts w:ascii="Garamond" w:hAnsi="Garamond"/>
        </w:rPr>
        <w:t>Duckworth Collections</w:t>
      </w:r>
      <w:r w:rsidRPr="00CB2A2B">
        <w:rPr>
          <w:rFonts w:ascii="Garamond" w:hAnsi="Garamond"/>
        </w:rPr>
        <w:t>. If this is breached, researchers will not have access to the collections in the future.</w:t>
      </w:r>
    </w:p>
    <w:p w14:paraId="443E4161" w14:textId="762E8FDE" w:rsidR="00EB49F8" w:rsidRPr="00CB2A2B" w:rsidRDefault="00EB49F8" w:rsidP="00EB49F8">
      <w:pPr>
        <w:pStyle w:val="ListParagraph"/>
        <w:numPr>
          <w:ilvl w:val="0"/>
          <w:numId w:val="29"/>
        </w:numPr>
        <w:spacing w:after="120"/>
        <w:rPr>
          <w:rFonts w:ascii="Garamond" w:hAnsi="Garamond"/>
        </w:rPr>
      </w:pPr>
      <w:r w:rsidRPr="00CB2A2B">
        <w:rPr>
          <w:rFonts w:ascii="Garamond" w:hAnsi="Garamond"/>
        </w:rPr>
        <w:t xml:space="preserve">Samples may only be used for the purpose(s) outlined in the application. The Description of Research may not be amended, nor may the </w:t>
      </w:r>
      <w:r w:rsidR="00235150">
        <w:rPr>
          <w:rFonts w:ascii="Garamond" w:hAnsi="Garamond"/>
        </w:rPr>
        <w:t>collections</w:t>
      </w:r>
      <w:r w:rsidRPr="00CB2A2B">
        <w:rPr>
          <w:rFonts w:ascii="Garamond" w:hAnsi="Garamond"/>
        </w:rPr>
        <w:t xml:space="preserve"> be used for other purposes without written permission from the Director of the </w:t>
      </w:r>
      <w:r w:rsidR="00077479">
        <w:rPr>
          <w:rFonts w:ascii="Garamond" w:hAnsi="Garamond"/>
        </w:rPr>
        <w:t>Duckworth Collections</w:t>
      </w:r>
      <w:r w:rsidRPr="00CB2A2B">
        <w:rPr>
          <w:rFonts w:ascii="Garamond" w:hAnsi="Garamond"/>
        </w:rPr>
        <w:t>.</w:t>
      </w:r>
    </w:p>
    <w:p w14:paraId="235EEDDF" w14:textId="631C60A9" w:rsidR="00EB49F8" w:rsidRPr="00CB2A2B" w:rsidRDefault="00EB49F8" w:rsidP="00EB49F8">
      <w:pPr>
        <w:numPr>
          <w:ilvl w:val="0"/>
          <w:numId w:val="30"/>
        </w:numPr>
        <w:rPr>
          <w:rFonts w:ascii="Garamond" w:hAnsi="Garamond"/>
        </w:rPr>
      </w:pPr>
      <w:r w:rsidRPr="00CB2A2B">
        <w:rPr>
          <w:rFonts w:ascii="Garamond" w:hAnsi="Garamond"/>
        </w:rPr>
        <w:t xml:space="preserve">Results obtained from all analyses that involve destructive sampling (radiocarbon, isotopic analysis, protein analysis, ancient DNA extraction, etc.), as well as any additional data/information should be submitted to the </w:t>
      </w:r>
      <w:r w:rsidR="00077479">
        <w:rPr>
          <w:rFonts w:ascii="Garamond" w:hAnsi="Garamond"/>
        </w:rPr>
        <w:t>Duckworth Collections</w:t>
      </w:r>
      <w:r w:rsidRPr="00CB2A2B">
        <w:rPr>
          <w:rFonts w:ascii="Garamond" w:hAnsi="Garamond"/>
        </w:rPr>
        <w:t xml:space="preserve"> on an external memory device as soon as is reasonably practicable. These results are expected in the following stages: </w:t>
      </w:r>
    </w:p>
    <w:p w14:paraId="0BD8505E" w14:textId="77777777" w:rsidR="00EB49F8" w:rsidRPr="00CB2A2B" w:rsidRDefault="00EB49F8" w:rsidP="00EB49F8">
      <w:pPr>
        <w:numPr>
          <w:ilvl w:val="1"/>
          <w:numId w:val="30"/>
        </w:numPr>
        <w:rPr>
          <w:rFonts w:ascii="Garamond" w:hAnsi="Garamond"/>
        </w:rPr>
      </w:pPr>
      <w:r w:rsidRPr="00CB2A2B">
        <w:rPr>
          <w:rFonts w:ascii="Garamond" w:hAnsi="Garamond"/>
        </w:rPr>
        <w:t xml:space="preserve">Upon completion of lab work: confirmation of protocols implemented for analysis; confirmation of successful results, and proportion of sample used; </w:t>
      </w:r>
    </w:p>
    <w:p w14:paraId="048FDD26" w14:textId="5F99ED86" w:rsidR="00EB49F8" w:rsidRPr="00CB2A2B" w:rsidRDefault="00EB49F8" w:rsidP="00EB49F8">
      <w:pPr>
        <w:numPr>
          <w:ilvl w:val="1"/>
          <w:numId w:val="30"/>
        </w:numPr>
        <w:rPr>
          <w:rFonts w:ascii="Garamond" w:hAnsi="Garamond"/>
        </w:rPr>
      </w:pPr>
      <w:r w:rsidRPr="00CB2A2B">
        <w:rPr>
          <w:rFonts w:ascii="Garamond" w:hAnsi="Garamond"/>
        </w:rPr>
        <w:t xml:space="preserve">Upon completion of analysis: confirmation of results, to be retained by the </w:t>
      </w:r>
      <w:r w:rsidR="00161DC3" w:rsidRPr="00CD01AB">
        <w:rPr>
          <w:rFonts w:ascii="Garamond" w:eastAsia="Times New Roman" w:hAnsi="Garamond"/>
          <w:color w:val="000000"/>
          <w:lang w:eastAsia="en-GB"/>
        </w:rPr>
        <w:t>Duckworth Collections</w:t>
      </w:r>
      <w:r w:rsidR="00161DC3" w:rsidRPr="00CB2A2B">
        <w:rPr>
          <w:rFonts w:ascii="Garamond" w:hAnsi="Garamond"/>
        </w:rPr>
        <w:t xml:space="preserve"> </w:t>
      </w:r>
      <w:r w:rsidRPr="00CB2A2B">
        <w:rPr>
          <w:rFonts w:ascii="Garamond" w:hAnsi="Garamond"/>
        </w:rPr>
        <w:t>under embargo until publication of the same;</w:t>
      </w:r>
    </w:p>
    <w:p w14:paraId="1E23BAB9" w14:textId="487778C0" w:rsidR="00EB49F8" w:rsidRPr="00CB2A2B" w:rsidRDefault="00EB49F8" w:rsidP="00EB49F8">
      <w:pPr>
        <w:numPr>
          <w:ilvl w:val="1"/>
          <w:numId w:val="30"/>
        </w:numPr>
        <w:spacing w:after="120"/>
        <w:ind w:left="1434" w:hanging="357"/>
        <w:rPr>
          <w:rFonts w:ascii="Garamond" w:hAnsi="Garamond"/>
        </w:rPr>
      </w:pPr>
      <w:r w:rsidRPr="00CB2A2B">
        <w:rPr>
          <w:rFonts w:ascii="Garamond" w:hAnsi="Garamond"/>
        </w:rPr>
        <w:lastRenderedPageBreak/>
        <w:t xml:space="preserve">Upon publication of results: A link to the radiocarbon information (if online, or relevant publication) for inclusion in the </w:t>
      </w:r>
      <w:r w:rsidR="00363BF3">
        <w:rPr>
          <w:rFonts w:ascii="Garamond" w:hAnsi="Garamond"/>
        </w:rPr>
        <w:t>Duckworth Collections’</w:t>
      </w:r>
      <w:r w:rsidRPr="00CB2A2B">
        <w:rPr>
          <w:rFonts w:ascii="Garamond" w:hAnsi="Garamond"/>
        </w:rPr>
        <w:t xml:space="preserve"> Archives.</w:t>
      </w:r>
    </w:p>
    <w:p w14:paraId="5BBEFC5C" w14:textId="77777777" w:rsidR="00EB49F8" w:rsidRPr="00CB2A2B" w:rsidRDefault="00EB49F8" w:rsidP="00EB49F8">
      <w:pPr>
        <w:numPr>
          <w:ilvl w:val="0"/>
          <w:numId w:val="30"/>
        </w:numPr>
        <w:spacing w:after="120"/>
        <w:ind w:left="714" w:hanging="357"/>
        <w:rPr>
          <w:rFonts w:ascii="Garamond" w:hAnsi="Garamond"/>
        </w:rPr>
      </w:pPr>
      <w:r w:rsidRPr="00CB2A2B">
        <w:rPr>
          <w:rFonts w:ascii="Garamond" w:hAnsi="Garamond"/>
        </w:rPr>
        <w:t>Any agreed costs of sampling by Duckworth staff and Bench Fees shall be paid by the applicant.</w:t>
      </w:r>
    </w:p>
    <w:p w14:paraId="48E43541" w14:textId="77777777" w:rsidR="00EB49F8" w:rsidRPr="00CB2A2B" w:rsidRDefault="00EB49F8" w:rsidP="00EB49F8">
      <w:pPr>
        <w:pStyle w:val="ListParagraph"/>
        <w:numPr>
          <w:ilvl w:val="0"/>
          <w:numId w:val="29"/>
        </w:numPr>
        <w:spacing w:after="120"/>
        <w:rPr>
          <w:rFonts w:ascii="Garamond" w:hAnsi="Garamond"/>
        </w:rPr>
      </w:pPr>
      <w:r w:rsidRPr="00CB2A2B">
        <w:rPr>
          <w:rFonts w:ascii="Garamond" w:hAnsi="Garamond"/>
        </w:rPr>
        <w:t>That all sample sizes, methods, feasibility, and previous results are expressly stated in the application.</w:t>
      </w:r>
    </w:p>
    <w:p w14:paraId="75DBE4AA" w14:textId="5EEB5E14" w:rsidR="00EB49F8" w:rsidRPr="00CB2A2B" w:rsidRDefault="00EB49F8" w:rsidP="00EB49F8">
      <w:pPr>
        <w:pStyle w:val="ListParagraph"/>
        <w:numPr>
          <w:ilvl w:val="0"/>
          <w:numId w:val="29"/>
        </w:numPr>
        <w:spacing w:after="120"/>
        <w:ind w:left="714" w:hanging="357"/>
        <w:rPr>
          <w:rFonts w:ascii="Garamond" w:hAnsi="Garamond"/>
        </w:rPr>
      </w:pPr>
      <w:r w:rsidRPr="00CB2A2B">
        <w:rPr>
          <w:rFonts w:ascii="Garamond" w:hAnsi="Garamond"/>
        </w:rPr>
        <w:t xml:space="preserve">Prior to sampling for destructive analyses, we require a micro-CT scan of each element to be sampled; this can be arranged with the </w:t>
      </w:r>
      <w:r w:rsidR="00077479">
        <w:rPr>
          <w:rFonts w:ascii="Garamond" w:hAnsi="Garamond"/>
        </w:rPr>
        <w:t>Curatorial Manager</w:t>
      </w:r>
      <w:r w:rsidRPr="00CB2A2B">
        <w:rPr>
          <w:rFonts w:ascii="Garamond" w:hAnsi="Garamond"/>
        </w:rPr>
        <w:t xml:space="preserve"> (</w:t>
      </w:r>
      <w:hyperlink r:id="rId26" w:history="1">
        <w:r w:rsidR="005E7515" w:rsidRPr="00291089">
          <w:rPr>
            <w:rStyle w:val="Hyperlink"/>
            <w:rFonts w:ascii="Garamond" w:hAnsi="Garamond"/>
          </w:rPr>
          <w:t>duckworth@arch.cam.ac.uk</w:t>
        </w:r>
      </w:hyperlink>
      <w:r w:rsidRPr="00CB2A2B">
        <w:rPr>
          <w:rFonts w:ascii="Garamond" w:hAnsi="Garamond"/>
        </w:rPr>
        <w:t xml:space="preserve">) at the researcher’s expense. </w:t>
      </w:r>
    </w:p>
    <w:p w14:paraId="0FE036BC" w14:textId="37B15B2E" w:rsidR="00EB49F8" w:rsidRPr="00CB2A2B" w:rsidRDefault="00EB49F8" w:rsidP="00EB49F8">
      <w:pPr>
        <w:pStyle w:val="ListParagraph"/>
        <w:numPr>
          <w:ilvl w:val="0"/>
          <w:numId w:val="29"/>
        </w:numPr>
        <w:spacing w:after="120"/>
        <w:rPr>
          <w:rFonts w:ascii="Garamond" w:hAnsi="Garamond"/>
        </w:rPr>
      </w:pPr>
      <w:r w:rsidRPr="695426A7">
        <w:rPr>
          <w:rFonts w:ascii="Garamond" w:hAnsi="Garamond"/>
        </w:rPr>
        <w:t xml:space="preserve">All collections should be photographed before and after sampling using the DC SOP 6- Sample Removal Inventory Form (this will be provided by the </w:t>
      </w:r>
      <w:r w:rsidR="00077479">
        <w:rPr>
          <w:rFonts w:ascii="Garamond" w:hAnsi="Garamond"/>
        </w:rPr>
        <w:t>Curatorial Manager</w:t>
      </w:r>
      <w:r w:rsidRPr="695426A7">
        <w:rPr>
          <w:rFonts w:ascii="Garamond" w:hAnsi="Garamond"/>
        </w:rPr>
        <w:t xml:space="preserve">). Photographs must be of sufficient detail to discern the area which has been sampled. Copies of all forms must be deposited with the </w:t>
      </w:r>
      <w:r w:rsidR="00077479">
        <w:rPr>
          <w:rFonts w:ascii="Garamond" w:hAnsi="Garamond"/>
        </w:rPr>
        <w:t>Duckworth Collections</w:t>
      </w:r>
      <w:r w:rsidRPr="695426A7">
        <w:rPr>
          <w:rFonts w:ascii="Garamond" w:hAnsi="Garamond"/>
        </w:rPr>
        <w:t>.</w:t>
      </w:r>
    </w:p>
    <w:p w14:paraId="27A09035" w14:textId="257C3DE9" w:rsidR="00EB49F8" w:rsidRPr="00CB2A2B" w:rsidRDefault="00EB49F8" w:rsidP="00EB49F8">
      <w:pPr>
        <w:pStyle w:val="ListParagraph"/>
        <w:numPr>
          <w:ilvl w:val="0"/>
          <w:numId w:val="29"/>
        </w:numPr>
        <w:spacing w:after="120"/>
        <w:rPr>
          <w:rFonts w:ascii="Garamond" w:hAnsi="Garamond"/>
        </w:rPr>
      </w:pPr>
      <w:r w:rsidRPr="4E735F29">
        <w:rPr>
          <w:rFonts w:ascii="Garamond" w:hAnsi="Garamond"/>
        </w:rPr>
        <w:t xml:space="preserve">The researcher must provide a list at the end of the analysis indicating the catalogue number of the remains, the kind and amount of </w:t>
      </w:r>
      <w:r w:rsidR="59CF88D7" w:rsidRPr="4E735F29">
        <w:rPr>
          <w:rFonts w:ascii="Garamond" w:hAnsi="Garamond"/>
        </w:rPr>
        <w:t>remains</w:t>
      </w:r>
      <w:r w:rsidRPr="4E735F29">
        <w:rPr>
          <w:rFonts w:ascii="Garamond" w:hAnsi="Garamond"/>
        </w:rPr>
        <w:t xml:space="preserve"> removed, the purpose for removal, and the date of the removal.</w:t>
      </w:r>
    </w:p>
    <w:p w14:paraId="55C906C9" w14:textId="77777777" w:rsidR="00EB49F8" w:rsidRPr="00CB2A2B" w:rsidRDefault="00EB49F8" w:rsidP="00EB49F8">
      <w:pPr>
        <w:pStyle w:val="ListParagraph"/>
        <w:numPr>
          <w:ilvl w:val="0"/>
          <w:numId w:val="29"/>
        </w:numPr>
        <w:spacing w:after="120"/>
        <w:rPr>
          <w:rFonts w:ascii="Garamond" w:hAnsi="Garamond"/>
        </w:rPr>
      </w:pPr>
      <w:r w:rsidRPr="00CB2A2B">
        <w:rPr>
          <w:rFonts w:ascii="Garamond" w:hAnsi="Garamond"/>
        </w:rPr>
        <w:t>Resulting analytical data and duplicates of tangible products - e.g., SEM photographs, histology slides, or (in the case of aDNA and biochemical sampling) GenBank accession numbers or computer readable copies of sequences - shall be deposited in the Duckworth Collection to become part of the remains’ permanent record.</w:t>
      </w:r>
    </w:p>
    <w:p w14:paraId="1C163C71" w14:textId="77777777" w:rsidR="00EB49F8" w:rsidRPr="00CB2A2B" w:rsidRDefault="00EB49F8" w:rsidP="00EB49F8">
      <w:pPr>
        <w:pStyle w:val="ListParagraph"/>
        <w:numPr>
          <w:ilvl w:val="0"/>
          <w:numId w:val="29"/>
        </w:numPr>
        <w:spacing w:after="120"/>
        <w:rPr>
          <w:rFonts w:ascii="Garamond" w:hAnsi="Garamond"/>
        </w:rPr>
      </w:pPr>
      <w:r w:rsidRPr="00CB2A2B">
        <w:rPr>
          <w:rFonts w:ascii="Garamond" w:hAnsi="Garamond"/>
        </w:rPr>
        <w:t>We request detailed protocols for the extraction of aDNA from our remains (both successful and unsuccessful). We also would like lists of genes that have been successfully amplified and sequenced from our remains. We will compile lists of both successful and unsuccessful protocols to assist researchers with what we know can be a difficult task.</w:t>
      </w:r>
    </w:p>
    <w:p w14:paraId="2686ED3E" w14:textId="5FDE0614" w:rsidR="00EB49F8" w:rsidRPr="00E05CC6" w:rsidRDefault="00EB49F8" w:rsidP="00EB49F8">
      <w:pPr>
        <w:pStyle w:val="ListParagraph"/>
        <w:numPr>
          <w:ilvl w:val="0"/>
          <w:numId w:val="29"/>
        </w:numPr>
        <w:spacing w:after="120"/>
        <w:rPr>
          <w:rFonts w:ascii="Garamond" w:hAnsi="Garamond"/>
        </w:rPr>
      </w:pPr>
      <w:r w:rsidRPr="695426A7">
        <w:rPr>
          <w:rFonts w:ascii="Garamond" w:hAnsi="Garamond"/>
        </w:rPr>
        <w:t>The introduction of chemicals from casting of objects and elements can be detrimental to the integrity and preservation of the collection. Therefore, requests for casting of elements or materials (e.g., dental casting or cranial endocasts) will be treated as a destructive sample.</w:t>
      </w:r>
    </w:p>
    <w:p w14:paraId="75398C91" w14:textId="77777777" w:rsidR="009B4ADB" w:rsidRPr="009B4ADB" w:rsidRDefault="009B4ADB" w:rsidP="009B4ADB">
      <w:pPr>
        <w:rPr>
          <w:rFonts w:ascii="Garamond" w:hAnsi="Garamond"/>
        </w:rPr>
      </w:pPr>
    </w:p>
    <w:p w14:paraId="2D3B8D86" w14:textId="77777777" w:rsidR="003475CE" w:rsidRPr="00CB2A2B" w:rsidRDefault="003475CE" w:rsidP="695426A7">
      <w:pPr>
        <w:rPr>
          <w:rFonts w:ascii="Garamond" w:hAnsi="Garamond"/>
          <w:highlight w:val="green"/>
        </w:rPr>
      </w:pPr>
    </w:p>
    <w:p w14:paraId="12CB3161" w14:textId="1AB5186D" w:rsidR="695426A7" w:rsidRDefault="695426A7" w:rsidP="695426A7">
      <w:pPr>
        <w:rPr>
          <w:rFonts w:ascii="Garamond" w:hAnsi="Garamond"/>
        </w:rPr>
      </w:pPr>
    </w:p>
    <w:p w14:paraId="03B4C8EC" w14:textId="77777777" w:rsidR="00EB49F8" w:rsidRDefault="00EB49F8">
      <w:pPr>
        <w:rPr>
          <w:rStyle w:val="normaltextrun"/>
          <w:rFonts w:ascii="Garamond" w:eastAsia="Times New Roman" w:hAnsi="Garamond"/>
          <w:b/>
          <w:bCs/>
          <w:sz w:val="28"/>
          <w:szCs w:val="28"/>
          <w:lang w:eastAsia="en-GB"/>
        </w:rPr>
      </w:pPr>
      <w:r>
        <w:rPr>
          <w:rStyle w:val="normaltextrun"/>
          <w:rFonts w:ascii="Garamond" w:hAnsi="Garamond"/>
          <w:b/>
          <w:bCs/>
          <w:sz w:val="28"/>
          <w:szCs w:val="28"/>
        </w:rPr>
        <w:br w:type="page"/>
      </w:r>
    </w:p>
    <w:p w14:paraId="76421A69" w14:textId="029EED8B" w:rsidR="00F83789" w:rsidRPr="00F52753" w:rsidRDefault="00F83789" w:rsidP="002F0765">
      <w:pPr>
        <w:pStyle w:val="paragraph"/>
        <w:spacing w:before="0" w:beforeAutospacing="0" w:after="0" w:afterAutospacing="0"/>
        <w:jc w:val="center"/>
        <w:textAlignment w:val="baseline"/>
        <w:rPr>
          <w:rFonts w:ascii="Garamond" w:hAnsi="Garamond" w:cs="Arial"/>
          <w:b/>
          <w:bCs/>
          <w:sz w:val="32"/>
          <w:szCs w:val="32"/>
        </w:rPr>
      </w:pPr>
      <w:r w:rsidRPr="00F52753">
        <w:rPr>
          <w:rStyle w:val="normaltextrun"/>
          <w:rFonts w:ascii="Garamond" w:hAnsi="Garamond" w:cs="Arial"/>
          <w:b/>
          <w:bCs/>
          <w:sz w:val="32"/>
          <w:szCs w:val="32"/>
        </w:rPr>
        <w:lastRenderedPageBreak/>
        <w:t>APPLICATION FOR ACCESS TO DUCKWORTH COLLECTIONS:</w:t>
      </w:r>
      <w:r w:rsidR="002F0765">
        <w:rPr>
          <w:rStyle w:val="normaltextrun"/>
          <w:rFonts w:ascii="Garamond" w:hAnsi="Garamond" w:cs="Arial"/>
          <w:b/>
          <w:bCs/>
          <w:sz w:val="32"/>
          <w:szCs w:val="32"/>
        </w:rPr>
        <w:t xml:space="preserve"> </w:t>
      </w:r>
      <w:r w:rsidRPr="00F52753">
        <w:rPr>
          <w:rStyle w:val="eop"/>
          <w:rFonts w:ascii="Garamond" w:hAnsi="Garamond" w:cs="Arial"/>
          <w:b/>
          <w:bCs/>
          <w:sz w:val="32"/>
          <w:szCs w:val="32"/>
        </w:rPr>
        <w:t>DESTRUCTIVE RESEARCH</w:t>
      </w:r>
    </w:p>
    <w:p w14:paraId="4D76D3AF" w14:textId="77777777" w:rsidR="007A206C" w:rsidRPr="00F83789" w:rsidRDefault="007A206C" w:rsidP="008B2775">
      <w:pPr>
        <w:rPr>
          <w:rFonts w:ascii="Garamond" w:hAnsi="Garamond"/>
          <w:b/>
          <w:bCs/>
          <w:sz w:val="24"/>
          <w:szCs w:val="24"/>
        </w:rPr>
      </w:pPr>
    </w:p>
    <w:p w14:paraId="0D473563" w14:textId="7CFCECE6" w:rsidR="007A206C" w:rsidRPr="00F83789" w:rsidRDefault="00AF61FC" w:rsidP="008B2775">
      <w:pPr>
        <w:rPr>
          <w:rFonts w:ascii="Garamond" w:hAnsi="Garamond"/>
          <w:b/>
          <w:bCs/>
          <w:sz w:val="24"/>
          <w:szCs w:val="24"/>
        </w:rPr>
      </w:pPr>
      <w:r w:rsidRPr="00F83789">
        <w:rPr>
          <w:rFonts w:ascii="Garamond" w:hAnsi="Garamond"/>
          <w:b/>
          <w:bCs/>
          <w:sz w:val="24"/>
          <w:szCs w:val="24"/>
        </w:rPr>
        <w:t>P</w:t>
      </w:r>
      <w:r w:rsidR="0ABF078C" w:rsidRPr="00F83789">
        <w:rPr>
          <w:rFonts w:ascii="Garamond" w:hAnsi="Garamond"/>
          <w:b/>
          <w:bCs/>
          <w:sz w:val="24"/>
          <w:szCs w:val="24"/>
        </w:rPr>
        <w:t>lease expand the boxes as appropriate.</w:t>
      </w:r>
    </w:p>
    <w:p w14:paraId="5E303F03" w14:textId="77777777" w:rsidR="00F83789" w:rsidRDefault="00F83789" w:rsidP="008B2775">
      <w:pPr>
        <w:rPr>
          <w:rFonts w:ascii="Garamond" w:hAnsi="Garamond"/>
        </w:rPr>
      </w:pPr>
    </w:p>
    <w:p w14:paraId="0C95FF6C" w14:textId="4F17A89E" w:rsidR="00E85576" w:rsidRPr="00CB2A2B" w:rsidRDefault="00A6429B" w:rsidP="008B2775">
      <w:pPr>
        <w:rPr>
          <w:rFonts w:ascii="Garamond" w:hAnsi="Garamond"/>
        </w:rPr>
      </w:pPr>
      <w:r w:rsidRPr="00CB2A2B">
        <w:rPr>
          <w:rFonts w:ascii="Garamond" w:hAnsi="Garamond"/>
          <w:noProof/>
        </w:rPr>
        <mc:AlternateContent>
          <mc:Choice Requires="wps">
            <w:drawing>
              <wp:anchor distT="45720" distB="45720" distL="114300" distR="114300" simplePos="0" relativeHeight="251658240" behindDoc="0" locked="0" layoutInCell="1" allowOverlap="1" wp14:anchorId="53D78BE4" wp14:editId="1821428F">
                <wp:simplePos x="0" y="0"/>
                <wp:positionH relativeFrom="margin">
                  <wp:posOffset>0</wp:posOffset>
                </wp:positionH>
                <wp:positionV relativeFrom="paragraph">
                  <wp:posOffset>215900</wp:posOffset>
                </wp:positionV>
                <wp:extent cx="5928360" cy="373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49A2C501" w14:textId="3619D586" w:rsidR="00A6429B" w:rsidRPr="00525E9C" w:rsidRDefault="00A6429B" w:rsidP="00A6429B">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D78BE4" id="_x0000_t202" coordsize="21600,21600" o:spt="202" path="m,l,21600r21600,l21600,xe">
                <v:stroke joinstyle="miter"/>
                <v:path gradientshapeok="t" o:connecttype="rect"/>
              </v:shapetype>
              <v:shape id="Text Box 2" o:spid="_x0000_s1026" type="#_x0000_t202" style="position:absolute;margin-left:0;margin-top:17pt;width:466.8pt;height:29.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" fillcolor="#7030a0" stroked="f">
                <v:fill opacity="6682f"/>
                <v:textbox style="mso-fit-shape-to-text:t" inset=",5mm">
                  <w:txbxContent>
                    <w:p w14:paraId="49A2C501" w14:textId="3619D586" w:rsidR="00A6429B" w:rsidRPr="00525E9C" w:rsidRDefault="00A6429B" w:rsidP="00A6429B">
                      <w:pPr>
                        <w:rPr>
                          <w:color w:val="000000" w:themeColor="text1"/>
                        </w:rPr>
                      </w:pPr>
                    </w:p>
                  </w:txbxContent>
                </v:textbox>
                <w10:wrap type="square" anchorx="margin"/>
              </v:shape>
            </w:pict>
          </mc:Fallback>
        </mc:AlternateContent>
      </w:r>
      <w:r w:rsidR="4C7C3555" w:rsidRPr="00CB2A2B">
        <w:rPr>
          <w:rFonts w:ascii="Garamond" w:hAnsi="Garamond"/>
        </w:rPr>
        <w:t xml:space="preserve">1. </w:t>
      </w:r>
      <w:r w:rsidR="0042000C" w:rsidRPr="00CB2A2B">
        <w:rPr>
          <w:rFonts w:ascii="Garamond" w:hAnsi="Garamond"/>
        </w:rPr>
        <w:t>Name</w:t>
      </w:r>
      <w:r w:rsidR="0042000C">
        <w:rPr>
          <w:rFonts w:ascii="Garamond" w:hAnsi="Garamond"/>
        </w:rPr>
        <w:t>, contact details,</w:t>
      </w:r>
      <w:r w:rsidR="0042000C" w:rsidRPr="00CB2A2B">
        <w:rPr>
          <w:rFonts w:ascii="Garamond" w:hAnsi="Garamond"/>
        </w:rPr>
        <w:t xml:space="preserve"> </w:t>
      </w:r>
      <w:r w:rsidR="0025348F">
        <w:rPr>
          <w:rFonts w:ascii="Garamond" w:hAnsi="Garamond"/>
        </w:rPr>
        <w:t>affiliation, and institutional address</w:t>
      </w:r>
      <w:r w:rsidR="4C7C3555" w:rsidRPr="00CB2A2B">
        <w:rPr>
          <w:rFonts w:ascii="Garamond" w:hAnsi="Garamond"/>
        </w:rPr>
        <w:t xml:space="preserve"> of </w:t>
      </w:r>
      <w:r w:rsidR="53EBB429" w:rsidRPr="00CB2A2B">
        <w:rPr>
          <w:rFonts w:ascii="Garamond" w:hAnsi="Garamond"/>
        </w:rPr>
        <w:t>applicant</w:t>
      </w:r>
    </w:p>
    <w:p w14:paraId="7EF0AD05" w14:textId="042AF404" w:rsidR="00523A54" w:rsidRPr="00CB2A2B" w:rsidRDefault="00523A54" w:rsidP="00D61FBE">
      <w:pPr>
        <w:rPr>
          <w:rFonts w:ascii="Garamond" w:hAnsi="Garamond"/>
        </w:rPr>
      </w:pPr>
    </w:p>
    <w:p w14:paraId="06EDF1F4" w14:textId="7EDFE829" w:rsidR="00523A54" w:rsidRPr="00CB2A2B" w:rsidRDefault="0094297B"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1" behindDoc="0" locked="0" layoutInCell="1" allowOverlap="1" wp14:anchorId="405F3E17" wp14:editId="49EC089C">
                <wp:simplePos x="0" y="0"/>
                <wp:positionH relativeFrom="margin">
                  <wp:posOffset>0</wp:posOffset>
                </wp:positionH>
                <wp:positionV relativeFrom="paragraph">
                  <wp:posOffset>217170</wp:posOffset>
                </wp:positionV>
                <wp:extent cx="5928360" cy="373380"/>
                <wp:effectExtent l="0" t="0" r="0" b="0"/>
                <wp:wrapSquare wrapText="bothSides"/>
                <wp:docPr id="1772379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4F48A93F" w14:textId="77777777" w:rsidR="00A6429B" w:rsidRPr="00525E9C" w:rsidRDefault="00A6429B" w:rsidP="00A6429B">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5F3E17" id="_x0000_s1027" type="#_x0000_t202" style="position:absolute;margin-left:0;margin-top:17.1pt;width:466.8pt;height:2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" fillcolor="#7030a0" stroked="f">
                <v:fill opacity="6682f"/>
                <v:textbox style="mso-fit-shape-to-text:t" inset=",5mm">
                  <w:txbxContent>
                    <w:p w14:paraId="4F48A93F" w14:textId="77777777" w:rsidR="00A6429B" w:rsidRPr="00525E9C" w:rsidRDefault="00A6429B" w:rsidP="00A6429B">
                      <w:pPr>
                        <w:rPr>
                          <w:color w:val="000000" w:themeColor="text1"/>
                        </w:rPr>
                      </w:pPr>
                    </w:p>
                  </w:txbxContent>
                </v:textbox>
                <w10:wrap type="square" anchorx="margin"/>
              </v:shape>
            </w:pict>
          </mc:Fallback>
        </mc:AlternateContent>
      </w:r>
      <w:r w:rsidR="00E85576" w:rsidRPr="00CB2A2B">
        <w:rPr>
          <w:rFonts w:ascii="Garamond" w:hAnsi="Garamond"/>
        </w:rPr>
        <w:t xml:space="preserve">2. Name of </w:t>
      </w:r>
      <w:r w:rsidR="001F7851" w:rsidRPr="00CB2A2B">
        <w:rPr>
          <w:rFonts w:ascii="Garamond" w:hAnsi="Garamond"/>
        </w:rPr>
        <w:t>project</w:t>
      </w:r>
    </w:p>
    <w:p w14:paraId="4DEFC513" w14:textId="38873B69" w:rsidR="00F80CD9" w:rsidRPr="00CB2A2B" w:rsidRDefault="00F80CD9" w:rsidP="00D61FBE">
      <w:pPr>
        <w:rPr>
          <w:rFonts w:ascii="Garamond" w:hAnsi="Garamond"/>
        </w:rPr>
      </w:pPr>
    </w:p>
    <w:p w14:paraId="1622BA19" w14:textId="614E3683" w:rsidR="00E85576" w:rsidRPr="00CB2A2B" w:rsidRDefault="007F1CBD"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2" behindDoc="0" locked="0" layoutInCell="1" allowOverlap="1" wp14:anchorId="14D2C773" wp14:editId="392D01EB">
                <wp:simplePos x="0" y="0"/>
                <wp:positionH relativeFrom="margin">
                  <wp:posOffset>0</wp:posOffset>
                </wp:positionH>
                <wp:positionV relativeFrom="paragraph">
                  <wp:posOffset>207010</wp:posOffset>
                </wp:positionV>
                <wp:extent cx="5928360" cy="373380"/>
                <wp:effectExtent l="0" t="0" r="0" b="0"/>
                <wp:wrapSquare wrapText="bothSides"/>
                <wp:docPr id="1783650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C41CE2D" w14:textId="77777777" w:rsidR="007F1CBD" w:rsidRPr="00525E9C" w:rsidRDefault="007F1CBD" w:rsidP="007F1CBD">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D2C773" id="_x0000_s1028" type="#_x0000_t202" style="position:absolute;margin-left:0;margin-top:16.3pt;width:466.8pt;height:29.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" fillcolor="#7030a0" stroked="f">
                <v:fill opacity="6682f"/>
                <v:textbox style="mso-fit-shape-to-text:t" inset=",5mm">
                  <w:txbxContent>
                    <w:p w14:paraId="5C41CE2D" w14:textId="77777777" w:rsidR="007F1CBD" w:rsidRPr="00525E9C" w:rsidRDefault="007F1CBD" w:rsidP="007F1CBD">
                      <w:pPr>
                        <w:rPr>
                          <w:color w:val="000000" w:themeColor="text1"/>
                        </w:rPr>
                      </w:pPr>
                    </w:p>
                  </w:txbxContent>
                </v:textbox>
                <w10:wrap type="square" anchorx="margin"/>
              </v:shape>
            </w:pict>
          </mc:Fallback>
        </mc:AlternateContent>
      </w:r>
      <w:r w:rsidR="0094297B">
        <w:rPr>
          <w:rFonts w:ascii="Garamond" w:hAnsi="Garamond"/>
        </w:rPr>
        <w:t>3</w:t>
      </w:r>
      <w:r w:rsidR="00E85576" w:rsidRPr="00CB2A2B">
        <w:rPr>
          <w:rFonts w:ascii="Garamond" w:hAnsi="Garamond"/>
        </w:rPr>
        <w:t xml:space="preserve">. Name of </w:t>
      </w:r>
      <w:r w:rsidR="00F3653F">
        <w:rPr>
          <w:rFonts w:ascii="Garamond" w:hAnsi="Garamond"/>
        </w:rPr>
        <w:t>collaborating</w:t>
      </w:r>
      <w:r w:rsidRPr="00CB2A2B">
        <w:rPr>
          <w:rFonts w:ascii="Garamond" w:hAnsi="Garamond"/>
        </w:rPr>
        <w:t xml:space="preserve"> researchers </w:t>
      </w:r>
      <w:r w:rsidR="00E85576" w:rsidRPr="00CB2A2B">
        <w:rPr>
          <w:rFonts w:ascii="Garamond" w:hAnsi="Garamond"/>
        </w:rPr>
        <w:t xml:space="preserve">(if </w:t>
      </w:r>
      <w:r w:rsidR="00B10643">
        <w:rPr>
          <w:rFonts w:ascii="Garamond" w:hAnsi="Garamond"/>
        </w:rPr>
        <w:t>applicable</w:t>
      </w:r>
      <w:r w:rsidR="00E85576" w:rsidRPr="00CB2A2B">
        <w:rPr>
          <w:rFonts w:ascii="Garamond" w:hAnsi="Garamond"/>
        </w:rPr>
        <w:t>)</w:t>
      </w:r>
    </w:p>
    <w:p w14:paraId="4F1933D5" w14:textId="6A06B677" w:rsidR="00F80CD9" w:rsidRPr="00CB2A2B" w:rsidRDefault="00F80CD9" w:rsidP="00D61FBE">
      <w:pPr>
        <w:rPr>
          <w:rFonts w:ascii="Garamond" w:hAnsi="Garamond"/>
        </w:rPr>
      </w:pPr>
    </w:p>
    <w:p w14:paraId="1D19918C" w14:textId="39F61A28" w:rsidR="00F80CD9" w:rsidRPr="00CB2A2B" w:rsidRDefault="007F1CBD"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3" behindDoc="0" locked="0" layoutInCell="1" allowOverlap="1" wp14:anchorId="27B4EFAB" wp14:editId="4AC77BB2">
                <wp:simplePos x="0" y="0"/>
                <wp:positionH relativeFrom="margin">
                  <wp:posOffset>0</wp:posOffset>
                </wp:positionH>
                <wp:positionV relativeFrom="paragraph">
                  <wp:posOffset>203835</wp:posOffset>
                </wp:positionV>
                <wp:extent cx="5928360" cy="373380"/>
                <wp:effectExtent l="0" t="0" r="0" b="0"/>
                <wp:wrapSquare wrapText="bothSides"/>
                <wp:docPr id="244315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DDC33F5" w14:textId="60B6A4DE" w:rsidR="007F1CBD" w:rsidRPr="00525E9C" w:rsidRDefault="007F1CBD" w:rsidP="007F1CBD">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B4EFAB" id="_x0000_s1029" type="#_x0000_t202" style="position:absolute;margin-left:0;margin-top:16.05pt;width:466.8pt;height:29.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" fillcolor="#7030a0" stroked="f">
                <v:fill opacity="6682f"/>
                <v:textbox style="mso-fit-shape-to-text:t" inset=",5mm">
                  <w:txbxContent>
                    <w:p w14:paraId="5DDC33F5" w14:textId="60B6A4DE" w:rsidR="007F1CBD" w:rsidRPr="00525E9C" w:rsidRDefault="007F1CBD" w:rsidP="007F1CBD">
                      <w:pPr>
                        <w:rPr>
                          <w:color w:val="000000" w:themeColor="text1"/>
                        </w:rPr>
                      </w:pPr>
                    </w:p>
                  </w:txbxContent>
                </v:textbox>
                <w10:wrap type="square" anchorx="margin"/>
              </v:shape>
            </w:pict>
          </mc:Fallback>
        </mc:AlternateContent>
      </w:r>
      <w:r w:rsidR="0094297B">
        <w:rPr>
          <w:rFonts w:ascii="Garamond" w:hAnsi="Garamond"/>
        </w:rPr>
        <w:t>4</w:t>
      </w:r>
      <w:r w:rsidR="00F80CD9" w:rsidRPr="00CB2A2B">
        <w:rPr>
          <w:rFonts w:ascii="Garamond" w:hAnsi="Garamond"/>
        </w:rPr>
        <w:t xml:space="preserve">. Contact </w:t>
      </w:r>
      <w:r w:rsidR="00950CF9">
        <w:rPr>
          <w:rFonts w:ascii="Garamond" w:hAnsi="Garamond"/>
        </w:rPr>
        <w:t>d</w:t>
      </w:r>
      <w:r w:rsidR="00F80CD9" w:rsidRPr="00CB2A2B">
        <w:rPr>
          <w:rFonts w:ascii="Garamond" w:hAnsi="Garamond"/>
        </w:rPr>
        <w:t xml:space="preserve">etails of </w:t>
      </w:r>
      <w:r w:rsidR="00F3653F">
        <w:rPr>
          <w:rFonts w:ascii="Garamond" w:hAnsi="Garamond"/>
        </w:rPr>
        <w:t>collaborating</w:t>
      </w:r>
      <w:r w:rsidRPr="00CB2A2B">
        <w:rPr>
          <w:rFonts w:ascii="Garamond" w:hAnsi="Garamond"/>
        </w:rPr>
        <w:t xml:space="preserve"> researchers </w:t>
      </w:r>
      <w:r w:rsidR="00F80CD9" w:rsidRPr="00CB2A2B">
        <w:rPr>
          <w:rFonts w:ascii="Garamond" w:hAnsi="Garamond"/>
        </w:rPr>
        <w:t xml:space="preserve">(if </w:t>
      </w:r>
      <w:r w:rsidR="00B10643">
        <w:rPr>
          <w:rFonts w:ascii="Garamond" w:hAnsi="Garamond"/>
        </w:rPr>
        <w:t>applicable</w:t>
      </w:r>
      <w:r w:rsidR="00F80CD9" w:rsidRPr="00CB2A2B">
        <w:rPr>
          <w:rFonts w:ascii="Garamond" w:hAnsi="Garamond"/>
        </w:rPr>
        <w:t>)</w:t>
      </w:r>
    </w:p>
    <w:p w14:paraId="2EC70131" w14:textId="77777777" w:rsidR="00F80CD9" w:rsidRPr="00CB2A2B" w:rsidRDefault="00F80CD9" w:rsidP="00D61FBE">
      <w:pPr>
        <w:rPr>
          <w:rFonts w:ascii="Garamond" w:hAnsi="Garamond"/>
        </w:rPr>
      </w:pPr>
    </w:p>
    <w:p w14:paraId="4F9F58CC" w14:textId="52C9BA37" w:rsidR="00CC5490" w:rsidRPr="00CB2A2B" w:rsidRDefault="00C23068"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44" behindDoc="0" locked="0" layoutInCell="1" allowOverlap="1" wp14:anchorId="607E6C37" wp14:editId="45F610E1">
                <wp:simplePos x="0" y="0"/>
                <wp:positionH relativeFrom="margin">
                  <wp:posOffset>0</wp:posOffset>
                </wp:positionH>
                <wp:positionV relativeFrom="paragraph">
                  <wp:posOffset>366395</wp:posOffset>
                </wp:positionV>
                <wp:extent cx="5928360" cy="373380"/>
                <wp:effectExtent l="0" t="0" r="0" b="0"/>
                <wp:wrapSquare wrapText="bothSides"/>
                <wp:docPr id="441860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34BC3E81" w14:textId="77777777" w:rsidR="00C23068" w:rsidRPr="00525E9C" w:rsidRDefault="00C23068" w:rsidP="00C23068">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7E6C37" id="_x0000_s1030" type="#_x0000_t202" style="position:absolute;margin-left:0;margin-top:28.85pt;width:466.8pt;height:29.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" fillcolor="#7030a0" stroked="f">
                <v:fill opacity="6682f"/>
                <v:textbox style="mso-fit-shape-to-text:t" inset=",5mm">
                  <w:txbxContent>
                    <w:p w14:paraId="34BC3E81" w14:textId="77777777" w:rsidR="00C23068" w:rsidRPr="00525E9C" w:rsidRDefault="00C23068" w:rsidP="00C23068">
                      <w:pPr>
                        <w:rPr>
                          <w:color w:val="000000" w:themeColor="text1"/>
                        </w:rPr>
                      </w:pPr>
                    </w:p>
                  </w:txbxContent>
                </v:textbox>
                <w10:wrap type="square" anchorx="margin"/>
              </v:shape>
            </w:pict>
          </mc:Fallback>
        </mc:AlternateContent>
      </w:r>
      <w:r w:rsidR="0094297B">
        <w:rPr>
          <w:rFonts w:ascii="Garamond" w:hAnsi="Garamond"/>
        </w:rPr>
        <w:t>5</w:t>
      </w:r>
      <w:r w:rsidR="00F80CD9" w:rsidRPr="00CB2A2B">
        <w:rPr>
          <w:rFonts w:ascii="Garamond" w:hAnsi="Garamond"/>
        </w:rPr>
        <w:t xml:space="preserve">. </w:t>
      </w:r>
      <w:r w:rsidRPr="00CB2A2B">
        <w:rPr>
          <w:rFonts w:ascii="Garamond" w:hAnsi="Garamond"/>
        </w:rPr>
        <w:t xml:space="preserve">If your project requires moving </w:t>
      </w:r>
      <w:r w:rsidR="00B10643">
        <w:rPr>
          <w:rFonts w:ascii="Garamond" w:hAnsi="Garamond"/>
        </w:rPr>
        <w:t>parts of the collections</w:t>
      </w:r>
      <w:r w:rsidR="003E292D" w:rsidRPr="00CB2A2B">
        <w:rPr>
          <w:rFonts w:ascii="Garamond" w:hAnsi="Garamond"/>
        </w:rPr>
        <w:t xml:space="preserve"> to an external lab</w:t>
      </w:r>
      <w:r w:rsidRPr="00CB2A2B">
        <w:rPr>
          <w:rFonts w:ascii="Garamond" w:hAnsi="Garamond"/>
        </w:rPr>
        <w:t xml:space="preserve">, please provide the name and address of </w:t>
      </w:r>
      <w:r w:rsidR="00F3653F">
        <w:rPr>
          <w:rFonts w:ascii="Garamond" w:hAnsi="Garamond"/>
        </w:rPr>
        <w:t>the i</w:t>
      </w:r>
      <w:r w:rsidRPr="00CB2A2B">
        <w:rPr>
          <w:rFonts w:ascii="Garamond" w:hAnsi="Garamond"/>
        </w:rPr>
        <w:t>nstitution where analysis will be carried out, and justification</w:t>
      </w:r>
      <w:r w:rsidR="00EA21AF" w:rsidRPr="00CB2A2B">
        <w:rPr>
          <w:rFonts w:ascii="Garamond" w:hAnsi="Garamond"/>
        </w:rPr>
        <w:t>.</w:t>
      </w:r>
    </w:p>
    <w:p w14:paraId="3BADF5CC" w14:textId="77777777" w:rsidR="00CC5490" w:rsidRDefault="00CC5490" w:rsidP="00D61FBE">
      <w:pPr>
        <w:rPr>
          <w:rFonts w:ascii="Garamond" w:hAnsi="Garamond"/>
        </w:rPr>
      </w:pPr>
    </w:p>
    <w:p w14:paraId="35D07195" w14:textId="704392E6" w:rsidR="00045B59" w:rsidRPr="003D21AF" w:rsidRDefault="002F0765" w:rsidP="00045B59">
      <w:pPr>
        <w:rPr>
          <w:rFonts w:ascii="Garamond" w:hAnsi="Garamond"/>
        </w:rPr>
      </w:pPr>
      <w:r w:rsidRPr="00CB2A2B">
        <w:rPr>
          <w:noProof/>
        </w:rPr>
        <mc:AlternateContent>
          <mc:Choice Requires="wps">
            <w:drawing>
              <wp:anchor distT="45720" distB="45720" distL="114300" distR="114300" simplePos="0" relativeHeight="251658259" behindDoc="0" locked="0" layoutInCell="1" allowOverlap="1" wp14:anchorId="248F024F" wp14:editId="4D305C4B">
                <wp:simplePos x="0" y="0"/>
                <wp:positionH relativeFrom="margin">
                  <wp:posOffset>0</wp:posOffset>
                </wp:positionH>
                <wp:positionV relativeFrom="paragraph">
                  <wp:posOffset>526415</wp:posOffset>
                </wp:positionV>
                <wp:extent cx="5928360" cy="3733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325B952D" w14:textId="77777777" w:rsidR="00045B59" w:rsidRPr="00525E9C" w:rsidRDefault="00045B59" w:rsidP="00045B59"/>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8F024F" id="_x0000_s1031" type="#_x0000_t202" style="position:absolute;margin-left:0;margin-top:41.45pt;width:466.8pt;height:29.4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" fillcolor="#7030a0" stroked="f">
                <v:fill opacity="6682f"/>
                <v:textbox style="mso-fit-shape-to-text:t" inset=",5mm">
                  <w:txbxContent>
                    <w:p w14:paraId="325B952D" w14:textId="77777777" w:rsidR="00045B59" w:rsidRPr="00525E9C" w:rsidRDefault="00045B59" w:rsidP="00045B59"/>
                  </w:txbxContent>
                </v:textbox>
                <w10:wrap type="square" anchorx="margin"/>
              </v:shape>
            </w:pict>
          </mc:Fallback>
        </mc:AlternateContent>
      </w:r>
      <w:r w:rsidR="00045B59">
        <w:rPr>
          <w:rFonts w:ascii="Garamond" w:hAnsi="Garamond"/>
        </w:rPr>
        <w:t>6</w:t>
      </w:r>
      <w:r w:rsidR="00045B59" w:rsidRPr="00CB2A2B">
        <w:rPr>
          <w:rFonts w:ascii="Garamond" w:hAnsi="Garamond"/>
        </w:rPr>
        <w:t>.</w:t>
      </w:r>
      <w:r w:rsidR="00045B59">
        <w:rPr>
          <w:rFonts w:ascii="Garamond" w:hAnsi="Garamond"/>
        </w:rPr>
        <w:t xml:space="preserve"> Collections</w:t>
      </w:r>
      <w:r w:rsidR="00045B59" w:rsidRPr="00CB2A2B">
        <w:rPr>
          <w:rFonts w:ascii="Garamond" w:hAnsi="Garamond"/>
        </w:rPr>
        <w:t xml:space="preserve"> to be accessed</w:t>
      </w:r>
      <w:r w:rsidR="00045B59" w:rsidRPr="003D21AF">
        <w:rPr>
          <w:rFonts w:ascii="Garamond" w:hAnsi="Garamond"/>
        </w:rPr>
        <w:t xml:space="preserve"> (</w:t>
      </w:r>
      <w:proofErr w:type="spellStart"/>
      <w:r w:rsidR="00045B59" w:rsidRPr="003D21AF">
        <w:rPr>
          <w:rFonts w:ascii="Garamond" w:hAnsi="Garamond"/>
        </w:rPr>
        <w:t>e.g</w:t>
      </w:r>
      <w:proofErr w:type="spellEnd"/>
      <w:r w:rsidR="00045B59" w:rsidRPr="003D21AF">
        <w:rPr>
          <w:rFonts w:ascii="Garamond" w:hAnsi="Garamond"/>
        </w:rPr>
        <w:t xml:space="preserve"> Human Osteology, Non-Human Primate Osteology, Hominin and Hominid Casts, Duckworth Collections Archives, Mourant Collection, Brain Collection, 3D imaging Library).</w:t>
      </w:r>
    </w:p>
    <w:p w14:paraId="18A23DF8" w14:textId="77777777" w:rsidR="00045B59" w:rsidRPr="00CB2A2B" w:rsidRDefault="00045B59" w:rsidP="00045B59">
      <w:pPr>
        <w:rPr>
          <w:rFonts w:ascii="Garamond" w:hAnsi="Garamond"/>
        </w:rPr>
      </w:pPr>
    </w:p>
    <w:p w14:paraId="23300898" w14:textId="77B441ED" w:rsidR="00045B59" w:rsidRPr="005D3730" w:rsidRDefault="00045B59" w:rsidP="00045B59">
      <w:pPr>
        <w:rPr>
          <w:rFonts w:ascii="Garamond" w:hAnsi="Garamond"/>
        </w:rPr>
      </w:pPr>
      <w:r w:rsidRPr="00CB2A2B">
        <w:rPr>
          <w:rFonts w:ascii="Garamond" w:hAnsi="Garamond"/>
          <w:noProof/>
        </w:rPr>
        <mc:AlternateContent>
          <mc:Choice Requires="wps">
            <w:drawing>
              <wp:anchor distT="45720" distB="45720" distL="114300" distR="114300" simplePos="0" relativeHeight="251658257" behindDoc="0" locked="0" layoutInCell="1" allowOverlap="1" wp14:anchorId="606CCACD" wp14:editId="671A06F9">
                <wp:simplePos x="0" y="0"/>
                <wp:positionH relativeFrom="margin">
                  <wp:posOffset>0</wp:posOffset>
                </wp:positionH>
                <wp:positionV relativeFrom="paragraph">
                  <wp:posOffset>1644015</wp:posOffset>
                </wp:positionV>
                <wp:extent cx="5928360" cy="3733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298ED06D" w14:textId="77777777" w:rsidR="00045B59" w:rsidRPr="00525E9C" w:rsidRDefault="00045B59" w:rsidP="00045B59">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6CCACD" id="_x0000_s1032" type="#_x0000_t202" style="position:absolute;margin-left:0;margin-top:129.45pt;width:466.8pt;height:29.4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" fillcolor="#7030a0" stroked="f">
                <v:fill opacity="6682f"/>
                <v:textbox style="mso-fit-shape-to-text:t" inset=",5mm">
                  <w:txbxContent>
                    <w:p w14:paraId="298ED06D" w14:textId="77777777" w:rsidR="00045B59" w:rsidRPr="00525E9C" w:rsidRDefault="00045B59" w:rsidP="00045B59">
                      <w:pPr>
                        <w:rPr>
                          <w:color w:val="000000" w:themeColor="text1"/>
                        </w:rPr>
                      </w:pPr>
                    </w:p>
                  </w:txbxContent>
                </v:textbox>
                <w10:wrap type="square" anchorx="margin"/>
              </v:shape>
            </w:pict>
          </mc:Fallback>
        </mc:AlternateContent>
      </w:r>
      <w:r>
        <w:rPr>
          <w:rFonts w:ascii="Garamond" w:hAnsi="Garamond"/>
        </w:rPr>
        <w:t>7</w:t>
      </w:r>
      <w:r w:rsidRPr="00CB2A2B">
        <w:rPr>
          <w:rFonts w:ascii="Garamond" w:hAnsi="Garamond"/>
        </w:rPr>
        <w:t xml:space="preserve">. </w:t>
      </w:r>
      <w:r>
        <w:rPr>
          <w:rFonts w:ascii="Garamond" w:hAnsi="Garamond"/>
        </w:rPr>
        <w:t xml:space="preserve">Please provide a detailed </w:t>
      </w:r>
      <w:r>
        <w:rPr>
          <w:rFonts w:ascii="Garamond" w:hAnsi="Garamond"/>
          <w:b/>
          <w:bCs/>
        </w:rPr>
        <w:t>R</w:t>
      </w:r>
      <w:r w:rsidRPr="005D3730">
        <w:rPr>
          <w:rFonts w:ascii="Garamond" w:hAnsi="Garamond"/>
          <w:b/>
          <w:bCs/>
        </w:rPr>
        <w:t xml:space="preserve">esearch </w:t>
      </w:r>
      <w:r>
        <w:rPr>
          <w:rFonts w:ascii="Garamond" w:hAnsi="Garamond"/>
          <w:b/>
          <w:bCs/>
        </w:rPr>
        <w:t>P</w:t>
      </w:r>
      <w:r w:rsidRPr="005D3730">
        <w:rPr>
          <w:rFonts w:ascii="Garamond" w:hAnsi="Garamond"/>
          <w:b/>
          <w:bCs/>
        </w:rPr>
        <w:t>roposal</w:t>
      </w:r>
      <w:r>
        <w:rPr>
          <w:rFonts w:ascii="Garamond" w:hAnsi="Garamond"/>
        </w:rPr>
        <w:t xml:space="preserve">, </w:t>
      </w:r>
      <w:r w:rsidRPr="00CB2A2B">
        <w:rPr>
          <w:rFonts w:ascii="Garamond" w:hAnsi="Garamond"/>
        </w:rPr>
        <w:t>including</w:t>
      </w:r>
      <w:r>
        <w:rPr>
          <w:rFonts w:ascii="Garamond" w:hAnsi="Garamond"/>
        </w:rPr>
        <w:t xml:space="preserve"> the</w:t>
      </w:r>
      <w:r w:rsidRPr="00CB2A2B">
        <w:rPr>
          <w:rFonts w:ascii="Garamond" w:hAnsi="Garamond"/>
        </w:rPr>
        <w:t xml:space="preserve"> nature and aims of overall project</w:t>
      </w:r>
      <w:r>
        <w:rPr>
          <w:rFonts w:ascii="Garamond" w:hAnsi="Garamond"/>
        </w:rPr>
        <w:t xml:space="preserve">, </w:t>
      </w:r>
      <w:r w:rsidRPr="00CB2A2B">
        <w:rPr>
          <w:rFonts w:ascii="Garamond" w:hAnsi="Garamond"/>
        </w:rPr>
        <w:t>how access to the Duckworth Collections will contribute to your research aims</w:t>
      </w:r>
      <w:r>
        <w:rPr>
          <w:rFonts w:ascii="Garamond" w:hAnsi="Garamond"/>
        </w:rPr>
        <w:t>, and details about the collections you wish to access, such as s</w:t>
      </w:r>
      <w:r w:rsidRPr="00CB2A2B">
        <w:rPr>
          <w:rFonts w:ascii="Garamond" w:hAnsi="Garamond"/>
        </w:rPr>
        <w:t>ite name(s) and</w:t>
      </w:r>
      <w:r>
        <w:rPr>
          <w:rFonts w:ascii="Garamond" w:hAnsi="Garamond"/>
        </w:rPr>
        <w:t>/</w:t>
      </w:r>
      <w:r w:rsidRPr="00CB2A2B">
        <w:rPr>
          <w:rFonts w:ascii="Garamond" w:hAnsi="Garamond"/>
        </w:rPr>
        <w:t>or code(s)</w:t>
      </w:r>
      <w:r>
        <w:rPr>
          <w:rFonts w:ascii="Garamond" w:hAnsi="Garamond"/>
        </w:rPr>
        <w:t xml:space="preserve">, total number of individuals to be analysed, demographic profile </w:t>
      </w:r>
      <w:r w:rsidRPr="00CB2A2B">
        <w:rPr>
          <w:rFonts w:ascii="Garamond" w:hAnsi="Garamond"/>
        </w:rPr>
        <w:t>(</w:t>
      </w:r>
      <w:proofErr w:type="gramStart"/>
      <w:r w:rsidRPr="00CB2A2B">
        <w:rPr>
          <w:rFonts w:ascii="Garamond" w:hAnsi="Garamond"/>
        </w:rPr>
        <w:t>e.g.</w:t>
      </w:r>
      <w:proofErr w:type="gramEnd"/>
      <w:r w:rsidRPr="00CB2A2B">
        <w:rPr>
          <w:rFonts w:ascii="Garamond" w:hAnsi="Garamond"/>
        </w:rPr>
        <w:t xml:space="preserve"> all, adult males only or infants only)</w:t>
      </w:r>
      <w:r>
        <w:rPr>
          <w:rFonts w:ascii="Garamond" w:hAnsi="Garamond"/>
        </w:rPr>
        <w:t xml:space="preserve">, and elements to be analysed </w:t>
      </w:r>
      <w:r w:rsidRPr="00CB2A2B">
        <w:rPr>
          <w:rFonts w:ascii="Garamond" w:hAnsi="Garamond"/>
        </w:rPr>
        <w:t>(e.g. all bones, skulls only, post-cranial only or left talus only)</w:t>
      </w:r>
      <w:r>
        <w:rPr>
          <w:rFonts w:ascii="Garamond" w:hAnsi="Garamond"/>
        </w:rPr>
        <w:t xml:space="preserve">. </w:t>
      </w:r>
      <w:r w:rsidRPr="00CB2A2B">
        <w:rPr>
          <w:rFonts w:ascii="Garamond" w:hAnsi="Garamond"/>
        </w:rPr>
        <w:t xml:space="preserve">Please provide </w:t>
      </w:r>
      <w:r w:rsidRPr="009D227D">
        <w:rPr>
          <w:rFonts w:ascii="Garamond" w:hAnsi="Garamond"/>
          <w:bCs/>
        </w:rPr>
        <w:t>full</w:t>
      </w:r>
      <w:r w:rsidRPr="00CB2A2B">
        <w:rPr>
          <w:rFonts w:ascii="Garamond" w:hAnsi="Garamond"/>
        </w:rPr>
        <w:t xml:space="preserve"> details of the proposed methods of examination or analytical technique(s)</w:t>
      </w:r>
      <w:r>
        <w:rPr>
          <w:rFonts w:ascii="Garamond" w:hAnsi="Garamond"/>
        </w:rPr>
        <w:t>,</w:t>
      </w:r>
      <w:r w:rsidRPr="00CB2A2B">
        <w:rPr>
          <w:rFonts w:ascii="Garamond" w:hAnsi="Garamond"/>
        </w:rPr>
        <w:t xml:space="preserve"> </w:t>
      </w:r>
      <w:r w:rsidR="00525175" w:rsidRPr="00CB2A2B">
        <w:rPr>
          <w:rFonts w:ascii="Garamond" w:hAnsi="Garamond"/>
        </w:rPr>
        <w:t xml:space="preserve">equipment, </w:t>
      </w:r>
      <w:r>
        <w:rPr>
          <w:rFonts w:ascii="Garamond" w:hAnsi="Garamond"/>
        </w:rPr>
        <w:t>feasibility of the study, justification of selected methods compared to other techniques and associated published results, and standards used (if appropriate)</w:t>
      </w:r>
      <w:r w:rsidRPr="00CB2A2B">
        <w:rPr>
          <w:rFonts w:ascii="Garamond" w:hAnsi="Garamond"/>
        </w:rPr>
        <w:t>.</w:t>
      </w:r>
      <w:r w:rsidR="00E87D76">
        <w:rPr>
          <w:rFonts w:ascii="Garamond" w:hAnsi="Garamond"/>
        </w:rPr>
        <w:t xml:space="preserve"> </w:t>
      </w:r>
      <w:r w:rsidR="00E87D76" w:rsidRPr="00CB2A2B">
        <w:rPr>
          <w:rFonts w:ascii="Garamond" w:hAnsi="Garamond"/>
        </w:rPr>
        <w:t xml:space="preserve">To protect the collections, </w:t>
      </w:r>
      <w:r w:rsidR="00E87D76" w:rsidRPr="695426A7">
        <w:rPr>
          <w:rFonts w:ascii="Garamond" w:hAnsi="Garamond"/>
        </w:rPr>
        <w:t xml:space="preserve">all human remains </w:t>
      </w:r>
      <w:r w:rsidR="00E87D76" w:rsidRPr="00CB2A2B">
        <w:rPr>
          <w:rFonts w:ascii="Garamond" w:hAnsi="Garamond"/>
        </w:rPr>
        <w:t xml:space="preserve">must be carefully unpacked and repacked. This takes longer than most people expect and </w:t>
      </w:r>
      <w:r w:rsidR="00E87D76" w:rsidRPr="695426A7">
        <w:rPr>
          <w:rFonts w:ascii="Garamond" w:hAnsi="Garamond"/>
          <w:b/>
          <w:bCs/>
          <w:u w:val="single"/>
        </w:rPr>
        <w:t>will limit the number of skeletons a researcher can analyse in a day</w:t>
      </w:r>
      <w:r w:rsidR="00E87D76" w:rsidRPr="00CB2A2B">
        <w:rPr>
          <w:rFonts w:ascii="Garamond" w:hAnsi="Garamond"/>
        </w:rPr>
        <w:t>.</w:t>
      </w:r>
    </w:p>
    <w:p w14:paraId="7F56E8DD" w14:textId="77777777" w:rsidR="00C94F87" w:rsidRDefault="00C94F87" w:rsidP="00B8465F">
      <w:pPr>
        <w:spacing w:line="259" w:lineRule="auto"/>
        <w:rPr>
          <w:rFonts w:ascii="Garamond" w:hAnsi="Garamond"/>
        </w:rPr>
      </w:pPr>
    </w:p>
    <w:p w14:paraId="621D75D7" w14:textId="23188945" w:rsidR="00E85576" w:rsidRPr="00CB2A2B" w:rsidRDefault="00C74BB4" w:rsidP="00B8465F">
      <w:pPr>
        <w:spacing w:line="259" w:lineRule="auto"/>
        <w:rPr>
          <w:rFonts w:ascii="Garamond" w:hAnsi="Garamond"/>
        </w:rPr>
      </w:pPr>
      <w:r w:rsidRPr="00CB2A2B">
        <w:rPr>
          <w:rFonts w:ascii="Garamond" w:hAnsi="Garamond"/>
          <w:noProof/>
        </w:rPr>
        <w:lastRenderedPageBreak/>
        <mc:AlternateContent>
          <mc:Choice Requires="wps">
            <w:drawing>
              <wp:anchor distT="45720" distB="45720" distL="114300" distR="114300" simplePos="0" relativeHeight="251658245" behindDoc="0" locked="0" layoutInCell="1" allowOverlap="1" wp14:anchorId="3112A2BB" wp14:editId="27991583">
                <wp:simplePos x="0" y="0"/>
                <wp:positionH relativeFrom="margin">
                  <wp:posOffset>0</wp:posOffset>
                </wp:positionH>
                <wp:positionV relativeFrom="paragraph">
                  <wp:posOffset>249978</wp:posOffset>
                </wp:positionV>
                <wp:extent cx="5928360" cy="373380"/>
                <wp:effectExtent l="0" t="0" r="0" b="0"/>
                <wp:wrapSquare wrapText="bothSides"/>
                <wp:docPr id="1339229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1C665131" w14:textId="77777777" w:rsidR="00974BE0" w:rsidRPr="00525E9C" w:rsidRDefault="00974BE0" w:rsidP="00974BE0">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12A2BB" id="_x0000_s1033" type="#_x0000_t202" style="position:absolute;margin-left:0;margin-top:19.7pt;width:466.8pt;height:29.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" fillcolor="#7030a0" stroked="f">
                <v:fill opacity="6682f"/>
                <v:textbox style="mso-fit-shape-to-text:t" inset=",5mm">
                  <w:txbxContent>
                    <w:p w14:paraId="1C665131" w14:textId="77777777" w:rsidR="00974BE0" w:rsidRPr="00525E9C" w:rsidRDefault="00974BE0" w:rsidP="00974BE0">
                      <w:pPr>
                        <w:rPr>
                          <w:color w:val="000000" w:themeColor="text1"/>
                        </w:rPr>
                      </w:pPr>
                    </w:p>
                  </w:txbxContent>
                </v:textbox>
                <w10:wrap type="square" anchorx="margin"/>
              </v:shape>
            </w:pict>
          </mc:Fallback>
        </mc:AlternateContent>
      </w:r>
      <w:r w:rsidR="00B8465F">
        <w:rPr>
          <w:rFonts w:ascii="Garamond" w:hAnsi="Garamond"/>
        </w:rPr>
        <w:t>8</w:t>
      </w:r>
      <w:r w:rsidR="002D0A9F">
        <w:rPr>
          <w:rFonts w:ascii="Garamond" w:hAnsi="Garamond"/>
        </w:rPr>
        <w:t>.</w:t>
      </w:r>
      <w:r w:rsidR="00E85576" w:rsidRPr="00CB2A2B">
        <w:rPr>
          <w:rFonts w:ascii="Garamond" w:hAnsi="Garamond"/>
        </w:rPr>
        <w:t xml:space="preserve"> </w:t>
      </w:r>
      <w:r w:rsidRPr="00CB2A2B">
        <w:rPr>
          <w:rFonts w:ascii="Garamond" w:hAnsi="Garamond"/>
        </w:rPr>
        <w:t>Has the Curatorial Manager been contacted?</w:t>
      </w:r>
    </w:p>
    <w:p w14:paraId="4284E404" w14:textId="77777777" w:rsidR="002F1E4E" w:rsidRPr="00CB2A2B" w:rsidRDefault="002F1E4E" w:rsidP="00D61FBE">
      <w:pPr>
        <w:rPr>
          <w:rFonts w:ascii="Garamond" w:hAnsi="Garamond"/>
        </w:rPr>
      </w:pPr>
    </w:p>
    <w:p w14:paraId="0C98D793" w14:textId="651EDDB8" w:rsidR="004C465E" w:rsidRPr="00CB2A2B" w:rsidRDefault="00C77103" w:rsidP="00C77103">
      <w:pPr>
        <w:rPr>
          <w:rFonts w:ascii="Garamond" w:hAnsi="Garamond"/>
          <w:b/>
        </w:rPr>
      </w:pPr>
      <w:r w:rsidRPr="00CB2A2B">
        <w:rPr>
          <w:rFonts w:ascii="Garamond" w:hAnsi="Garamond"/>
          <w:noProof/>
        </w:rPr>
        <mc:AlternateContent>
          <mc:Choice Requires="wps">
            <w:drawing>
              <wp:anchor distT="45720" distB="45720" distL="114300" distR="114300" simplePos="0" relativeHeight="251658246" behindDoc="0" locked="0" layoutInCell="1" allowOverlap="1" wp14:anchorId="2683BC10" wp14:editId="53BC18B6">
                <wp:simplePos x="0" y="0"/>
                <wp:positionH relativeFrom="margin">
                  <wp:posOffset>0</wp:posOffset>
                </wp:positionH>
                <wp:positionV relativeFrom="paragraph">
                  <wp:posOffset>379730</wp:posOffset>
                </wp:positionV>
                <wp:extent cx="5928360" cy="373380"/>
                <wp:effectExtent l="0" t="0" r="0" b="0"/>
                <wp:wrapSquare wrapText="bothSides"/>
                <wp:docPr id="853346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6058BEF0" w14:textId="77777777" w:rsidR="00FA3FA2" w:rsidRPr="00525E9C" w:rsidRDefault="00FA3FA2" w:rsidP="00FA3FA2">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83BC10" id="_x0000_s1034" type="#_x0000_t202" style="position:absolute;margin-left:0;margin-top:29.9pt;width:466.8pt;height:29.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" fillcolor="#7030a0" stroked="f">
                <v:fill opacity="6682f"/>
                <v:textbox style="mso-fit-shape-to-text:t" inset=",5mm">
                  <w:txbxContent>
                    <w:p w14:paraId="6058BEF0" w14:textId="77777777" w:rsidR="00FA3FA2" w:rsidRPr="00525E9C" w:rsidRDefault="00FA3FA2" w:rsidP="00FA3FA2">
                      <w:pPr>
                        <w:rPr>
                          <w:color w:val="000000" w:themeColor="text1"/>
                        </w:rPr>
                      </w:pPr>
                    </w:p>
                  </w:txbxContent>
                </v:textbox>
                <w10:wrap type="square" anchorx="margin"/>
              </v:shape>
            </w:pict>
          </mc:Fallback>
        </mc:AlternateContent>
      </w:r>
      <w:r w:rsidR="00B8465F">
        <w:rPr>
          <w:rFonts w:ascii="Garamond" w:hAnsi="Garamond"/>
        </w:rPr>
        <w:t>9</w:t>
      </w:r>
      <w:r w:rsidR="00E85576" w:rsidRPr="00CB2A2B">
        <w:rPr>
          <w:rFonts w:ascii="Garamond" w:hAnsi="Garamond"/>
        </w:rPr>
        <w:t>.</w:t>
      </w:r>
      <w:r w:rsidR="004C465E" w:rsidRPr="00CB2A2B">
        <w:rPr>
          <w:rFonts w:ascii="Garamond" w:hAnsi="Garamond"/>
        </w:rPr>
        <w:t xml:space="preserve"> </w:t>
      </w:r>
      <w:r w:rsidR="00164E40">
        <w:rPr>
          <w:rFonts w:ascii="Garamond" w:hAnsi="Garamond"/>
        </w:rPr>
        <w:t>Briefly o</w:t>
      </w:r>
      <w:r w:rsidR="004C465E" w:rsidRPr="00CB2A2B">
        <w:rPr>
          <w:rFonts w:ascii="Garamond" w:hAnsi="Garamond"/>
        </w:rPr>
        <w:t xml:space="preserve">utline the experience of the applicant in working with </w:t>
      </w:r>
      <w:r w:rsidR="00B93D7D" w:rsidRPr="00CB2A2B">
        <w:rPr>
          <w:rFonts w:ascii="Garamond" w:hAnsi="Garamond"/>
        </w:rPr>
        <w:t>h</w:t>
      </w:r>
      <w:r w:rsidR="004C465E" w:rsidRPr="00CB2A2B">
        <w:rPr>
          <w:rFonts w:ascii="Garamond" w:hAnsi="Garamond"/>
        </w:rPr>
        <w:t xml:space="preserve">uman </w:t>
      </w:r>
      <w:r w:rsidR="009A7B09" w:rsidRPr="00CB2A2B">
        <w:rPr>
          <w:rFonts w:ascii="Garamond" w:hAnsi="Garamond"/>
        </w:rPr>
        <w:t>remains</w:t>
      </w:r>
      <w:r w:rsidR="009A7B09">
        <w:rPr>
          <w:rFonts w:ascii="Garamond" w:hAnsi="Garamond"/>
        </w:rPr>
        <w:t xml:space="preserve"> </w:t>
      </w:r>
      <w:r w:rsidR="004C465E" w:rsidRPr="00CB2A2B">
        <w:rPr>
          <w:rFonts w:ascii="Garamond" w:hAnsi="Garamond"/>
        </w:rPr>
        <w:t>and the sampling method.</w:t>
      </w:r>
    </w:p>
    <w:p w14:paraId="6320BF11" w14:textId="77777777" w:rsidR="00C87DFF" w:rsidRDefault="00C87DFF" w:rsidP="00C87DFF">
      <w:pPr>
        <w:rPr>
          <w:rFonts w:ascii="Garamond" w:hAnsi="Garamond"/>
          <w:b/>
        </w:rPr>
      </w:pPr>
    </w:p>
    <w:p w14:paraId="578BCC27" w14:textId="209A5606" w:rsidR="002F1E4E" w:rsidRPr="00C87DFF" w:rsidRDefault="002F1E4E" w:rsidP="00C87DFF">
      <w:pPr>
        <w:pStyle w:val="ListParagraph"/>
        <w:numPr>
          <w:ilvl w:val="0"/>
          <w:numId w:val="33"/>
        </w:numPr>
        <w:rPr>
          <w:rFonts w:ascii="Garamond" w:hAnsi="Garamond"/>
          <w:b/>
        </w:rPr>
      </w:pPr>
      <w:r w:rsidRPr="00CB2A2B">
        <w:rPr>
          <w:noProof/>
        </w:rPr>
        <mc:AlternateContent>
          <mc:Choice Requires="wps">
            <w:drawing>
              <wp:anchor distT="45720" distB="45720" distL="114300" distR="114300" simplePos="0" relativeHeight="251658247" behindDoc="0" locked="0" layoutInCell="1" allowOverlap="1" wp14:anchorId="22FA3211" wp14:editId="437348F9">
                <wp:simplePos x="0" y="0"/>
                <wp:positionH relativeFrom="margin">
                  <wp:posOffset>0</wp:posOffset>
                </wp:positionH>
                <wp:positionV relativeFrom="paragraph">
                  <wp:posOffset>229870</wp:posOffset>
                </wp:positionV>
                <wp:extent cx="5928360" cy="373380"/>
                <wp:effectExtent l="0" t="0" r="0" b="0"/>
                <wp:wrapSquare wrapText="bothSides"/>
                <wp:docPr id="379159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3F63C7AD" w14:textId="77777777" w:rsidR="002F1E4E" w:rsidRPr="00525E9C" w:rsidRDefault="002F1E4E" w:rsidP="002F1E4E">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FA3211" id="_x0000_s1035" type="#_x0000_t202" style="position:absolute;left:0;text-align:left;margin-left:0;margin-top:18.1pt;width:466.8pt;height:29.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" fillcolor="#7030a0" stroked="f">
                <v:fill opacity="6682f"/>
                <v:textbox style="mso-fit-shape-to-text:t" inset=",5mm">
                  <w:txbxContent>
                    <w:p w14:paraId="3F63C7AD" w14:textId="77777777" w:rsidR="002F1E4E" w:rsidRPr="00525E9C" w:rsidRDefault="002F1E4E" w:rsidP="002F1E4E">
                      <w:pPr>
                        <w:rPr>
                          <w:color w:val="000000" w:themeColor="text1"/>
                        </w:rPr>
                      </w:pPr>
                    </w:p>
                  </w:txbxContent>
                </v:textbox>
                <w10:wrap type="square" anchorx="margin"/>
              </v:shape>
            </w:pict>
          </mc:Fallback>
        </mc:AlternateContent>
      </w:r>
      <w:r w:rsidR="001F7851" w:rsidRPr="00C87DFF">
        <w:rPr>
          <w:rFonts w:ascii="Garamond" w:hAnsi="Garamond"/>
        </w:rPr>
        <w:t xml:space="preserve">Is funding for </w:t>
      </w:r>
      <w:r w:rsidRPr="00C87DFF">
        <w:rPr>
          <w:rFonts w:ascii="Garamond" w:hAnsi="Garamond"/>
        </w:rPr>
        <w:t xml:space="preserve">the </w:t>
      </w:r>
      <w:r w:rsidR="001F7851" w:rsidRPr="00C87DFF">
        <w:rPr>
          <w:rFonts w:ascii="Garamond" w:hAnsi="Garamond"/>
        </w:rPr>
        <w:t>analysis secured? Please provide basic details.</w:t>
      </w:r>
    </w:p>
    <w:p w14:paraId="291AF2E3" w14:textId="09E4BE1E" w:rsidR="004C465E" w:rsidRDefault="004C465E" w:rsidP="00D61FBE">
      <w:pPr>
        <w:rPr>
          <w:rFonts w:ascii="Garamond" w:hAnsi="Garamond"/>
        </w:rPr>
      </w:pPr>
    </w:p>
    <w:p w14:paraId="276B69AF" w14:textId="6C6DE994" w:rsidR="00D270D7" w:rsidRPr="007E26F5" w:rsidRDefault="007E26F5" w:rsidP="007E26F5">
      <w:pPr>
        <w:rPr>
          <w:rFonts w:ascii="Garamond" w:hAnsi="Garamond"/>
        </w:rPr>
      </w:pPr>
      <w:r w:rsidRPr="007E26F5">
        <w:rPr>
          <w:rFonts w:ascii="Garamond" w:hAnsi="Garamond"/>
        </w:rPr>
        <w:t xml:space="preserve">11. </w:t>
      </w:r>
      <w:r w:rsidR="00D270D7" w:rsidRPr="007E26F5">
        <w:rPr>
          <w:rFonts w:ascii="Garamond" w:hAnsi="Garamond"/>
          <w:noProof/>
        </w:rPr>
        <mc:AlternateContent>
          <mc:Choice Requires="wps">
            <w:drawing>
              <wp:anchor distT="45720" distB="45720" distL="114300" distR="114300" simplePos="0" relativeHeight="251658260" behindDoc="0" locked="0" layoutInCell="1" allowOverlap="1" wp14:anchorId="417389D8" wp14:editId="087C087A">
                <wp:simplePos x="0" y="0"/>
                <wp:positionH relativeFrom="margin">
                  <wp:posOffset>0</wp:posOffset>
                </wp:positionH>
                <wp:positionV relativeFrom="paragraph">
                  <wp:posOffset>698500</wp:posOffset>
                </wp:positionV>
                <wp:extent cx="5928360" cy="373380"/>
                <wp:effectExtent l="0" t="0" r="0" b="0"/>
                <wp:wrapSquare wrapText="bothSides"/>
                <wp:docPr id="283059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062A45EC" w14:textId="77777777" w:rsidR="00D270D7" w:rsidRPr="00525E9C" w:rsidRDefault="00D270D7" w:rsidP="00D270D7">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7389D8" id="_x0000_s1036" type="#_x0000_t202" style="position:absolute;margin-left:0;margin-top:55pt;width:466.8pt;height:29.4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" fillcolor="#7030a0" stroked="f">
                <v:fill opacity="6682f"/>
                <v:textbox style="mso-fit-shape-to-text:t" inset=",5mm">
                  <w:txbxContent>
                    <w:p w14:paraId="062A45EC" w14:textId="77777777" w:rsidR="00D270D7" w:rsidRPr="00525E9C" w:rsidRDefault="00D270D7" w:rsidP="00D270D7">
                      <w:pPr>
                        <w:rPr>
                          <w:color w:val="000000" w:themeColor="text1"/>
                        </w:rPr>
                      </w:pPr>
                    </w:p>
                  </w:txbxContent>
                </v:textbox>
                <w10:wrap type="square" anchorx="margin"/>
              </v:shape>
            </w:pict>
          </mc:Fallback>
        </mc:AlternateContent>
      </w:r>
      <w:r w:rsidR="00D270D7" w:rsidRPr="007E26F5">
        <w:rPr>
          <w:rFonts w:ascii="Garamond" w:hAnsi="Garamond"/>
        </w:rPr>
        <w:t>If you propose to use portable analytical techniques involving ionising or non-ionising radiation</w:t>
      </w:r>
      <w:r w:rsidRPr="007E26F5">
        <w:rPr>
          <w:rFonts w:ascii="Garamond" w:hAnsi="Garamond"/>
        </w:rPr>
        <w:t xml:space="preserve"> </w:t>
      </w:r>
      <w:r w:rsidR="00D270D7" w:rsidRPr="007E26F5">
        <w:rPr>
          <w:rFonts w:ascii="Garamond" w:hAnsi="Garamond"/>
        </w:rPr>
        <w:t>(other than ambient light) on Duckworth Collections premises, please provide full details of the Health and Safety measures that will be in place for the duration of the work. Prior to any such work taking place a risk assessment will need to be approved.</w:t>
      </w:r>
    </w:p>
    <w:p w14:paraId="6B2BB0CB" w14:textId="77777777" w:rsidR="00D270D7" w:rsidRPr="00CB2A2B" w:rsidRDefault="00D270D7" w:rsidP="00D61FBE">
      <w:pPr>
        <w:rPr>
          <w:rFonts w:ascii="Garamond" w:hAnsi="Garamond"/>
        </w:rPr>
      </w:pPr>
    </w:p>
    <w:p w14:paraId="43E1798C" w14:textId="5BAEED3E" w:rsidR="004C465E" w:rsidRPr="00CB2A2B" w:rsidRDefault="002F1E4E" w:rsidP="004C465E">
      <w:pPr>
        <w:rPr>
          <w:rFonts w:ascii="Garamond" w:hAnsi="Garamond"/>
        </w:rPr>
      </w:pPr>
      <w:bookmarkStart w:id="0" w:name="_Hlk192514996"/>
      <w:r w:rsidRPr="00CB2A2B">
        <w:rPr>
          <w:rFonts w:ascii="Garamond" w:hAnsi="Garamond"/>
          <w:noProof/>
        </w:rPr>
        <mc:AlternateContent>
          <mc:Choice Requires="wps">
            <w:drawing>
              <wp:anchor distT="45720" distB="45720" distL="114300" distR="114300" simplePos="0" relativeHeight="251658248" behindDoc="0" locked="0" layoutInCell="1" allowOverlap="1" wp14:anchorId="45AF1C58" wp14:editId="2F9D8467">
                <wp:simplePos x="0" y="0"/>
                <wp:positionH relativeFrom="margin">
                  <wp:posOffset>0</wp:posOffset>
                </wp:positionH>
                <wp:positionV relativeFrom="paragraph">
                  <wp:posOffset>686435</wp:posOffset>
                </wp:positionV>
                <wp:extent cx="5928360" cy="373380"/>
                <wp:effectExtent l="0" t="0" r="0" b="0"/>
                <wp:wrapSquare wrapText="bothSides"/>
                <wp:docPr id="904916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61F85E6F" w14:textId="77777777" w:rsidR="002F1E4E" w:rsidRPr="00525E9C" w:rsidRDefault="002F1E4E" w:rsidP="002F1E4E">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AF1C58" id="_x0000_s1037" type="#_x0000_t202" style="position:absolute;margin-left:0;margin-top:54.05pt;width:466.8pt;height:29.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" fillcolor="#7030a0" stroked="f">
                <v:fill opacity="6682f"/>
                <v:textbox style="mso-fit-shape-to-text:t" inset=",5mm">
                  <w:txbxContent>
                    <w:p w14:paraId="61F85E6F" w14:textId="77777777" w:rsidR="002F1E4E" w:rsidRPr="00525E9C" w:rsidRDefault="002F1E4E" w:rsidP="002F1E4E">
                      <w:pPr>
                        <w:rPr>
                          <w:color w:val="000000" w:themeColor="text1"/>
                        </w:rPr>
                      </w:pPr>
                    </w:p>
                  </w:txbxContent>
                </v:textbox>
                <w10:wrap type="square" anchorx="margin"/>
              </v:shape>
            </w:pict>
          </mc:Fallback>
        </mc:AlternateContent>
      </w:r>
      <w:r w:rsidR="00C06715">
        <w:rPr>
          <w:rFonts w:ascii="Garamond" w:hAnsi="Garamond"/>
        </w:rPr>
        <w:t>12</w:t>
      </w:r>
      <w:r w:rsidR="004C465E" w:rsidRPr="00CB2A2B">
        <w:rPr>
          <w:rFonts w:ascii="Garamond" w:hAnsi="Garamond"/>
        </w:rPr>
        <w:t xml:space="preserve">. If you have requested samples or </w:t>
      </w:r>
      <w:r w:rsidR="0071521E">
        <w:rPr>
          <w:rFonts w:ascii="Garamond" w:hAnsi="Garamond"/>
        </w:rPr>
        <w:t>the</w:t>
      </w:r>
      <w:r w:rsidR="004C465E" w:rsidRPr="00CB2A2B">
        <w:rPr>
          <w:rFonts w:ascii="Garamond" w:hAnsi="Garamond"/>
        </w:rPr>
        <w:t xml:space="preserve"> temporary loan of </w:t>
      </w:r>
      <w:r w:rsidR="0071521E">
        <w:rPr>
          <w:rFonts w:ascii="Garamond" w:hAnsi="Garamond"/>
        </w:rPr>
        <w:t>Duckworth Collections</w:t>
      </w:r>
      <w:r w:rsidR="00942058">
        <w:rPr>
          <w:rFonts w:ascii="Garamond" w:hAnsi="Garamond"/>
        </w:rPr>
        <w:t>,</w:t>
      </w:r>
      <w:r w:rsidR="004C465E" w:rsidRPr="00CB2A2B">
        <w:rPr>
          <w:rFonts w:ascii="Garamond" w:hAnsi="Garamond"/>
        </w:rPr>
        <w:t xml:space="preserve"> please describe the storage, security and working conditions that will be in place for appropriate care. If </w:t>
      </w:r>
      <w:r w:rsidR="00A72432" w:rsidRPr="00CB2A2B">
        <w:rPr>
          <w:rFonts w:ascii="Garamond" w:hAnsi="Garamond"/>
        </w:rPr>
        <w:t xml:space="preserve">the </w:t>
      </w:r>
      <w:r w:rsidR="00A72432">
        <w:rPr>
          <w:rFonts w:ascii="Garamond" w:hAnsi="Garamond"/>
        </w:rPr>
        <w:t>collections are</w:t>
      </w:r>
      <w:r w:rsidR="00A72432" w:rsidRPr="00CB2A2B">
        <w:rPr>
          <w:rFonts w:ascii="Garamond" w:hAnsi="Garamond"/>
        </w:rPr>
        <w:t xml:space="preserve"> to be analysed</w:t>
      </w:r>
      <w:r w:rsidR="004C465E" w:rsidRPr="00CB2A2B">
        <w:rPr>
          <w:rFonts w:ascii="Garamond" w:hAnsi="Garamond"/>
        </w:rPr>
        <w:t xml:space="preserve"> in a laboratory external to the applicant's affiliated institution, its contact details must also be provided.</w:t>
      </w:r>
      <w:r w:rsidR="008C07B4">
        <w:rPr>
          <w:rFonts w:ascii="Garamond" w:hAnsi="Garamond"/>
        </w:rPr>
        <w:t xml:space="preserve"> </w:t>
      </w:r>
    </w:p>
    <w:bookmarkEnd w:id="0"/>
    <w:p w14:paraId="36C83704" w14:textId="1D9381DC" w:rsidR="001F7851" w:rsidRPr="00CB2A2B" w:rsidRDefault="001F7851" w:rsidP="00D61FBE">
      <w:pPr>
        <w:rPr>
          <w:rFonts w:ascii="Garamond" w:hAnsi="Garamond"/>
        </w:rPr>
      </w:pPr>
    </w:p>
    <w:p w14:paraId="1826A638" w14:textId="54E2E176" w:rsidR="00E85576" w:rsidRPr="00CB2A2B" w:rsidRDefault="00950FE1" w:rsidP="00D61FBE">
      <w:pPr>
        <w:rPr>
          <w:rFonts w:ascii="Garamond" w:hAnsi="Garamond"/>
        </w:rPr>
      </w:pPr>
      <w:bookmarkStart w:id="1" w:name="_Hlk192515092"/>
      <w:r w:rsidRPr="00CB2A2B">
        <w:rPr>
          <w:rFonts w:ascii="Garamond" w:hAnsi="Garamond"/>
          <w:noProof/>
        </w:rPr>
        <mc:AlternateContent>
          <mc:Choice Requires="wps">
            <w:drawing>
              <wp:anchor distT="45720" distB="45720" distL="114300" distR="114300" simplePos="0" relativeHeight="251658249" behindDoc="0" locked="0" layoutInCell="1" allowOverlap="1" wp14:anchorId="617CA6AF" wp14:editId="7E8B525D">
                <wp:simplePos x="0" y="0"/>
                <wp:positionH relativeFrom="margin">
                  <wp:posOffset>0</wp:posOffset>
                </wp:positionH>
                <wp:positionV relativeFrom="paragraph">
                  <wp:posOffset>222250</wp:posOffset>
                </wp:positionV>
                <wp:extent cx="5928360" cy="373380"/>
                <wp:effectExtent l="0" t="0" r="0" b="0"/>
                <wp:wrapSquare wrapText="bothSides"/>
                <wp:docPr id="57936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8E0FE33" w14:textId="77777777" w:rsidR="00950FE1" w:rsidRPr="00525E9C" w:rsidRDefault="00950FE1" w:rsidP="00950FE1">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7CA6AF" id="_x0000_s1038" type="#_x0000_t202" style="position:absolute;margin-left:0;margin-top:17.5pt;width:466.8pt;height:29.4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" fillcolor="#7030a0" stroked="f">
                <v:fill opacity="6682f"/>
                <v:textbox style="mso-fit-shape-to-text:t" inset=",5mm">
                  <w:txbxContent>
                    <w:p w14:paraId="58E0FE33" w14:textId="77777777" w:rsidR="00950FE1" w:rsidRPr="00525E9C" w:rsidRDefault="00950FE1" w:rsidP="00950FE1">
                      <w:pPr>
                        <w:rPr>
                          <w:color w:val="000000" w:themeColor="text1"/>
                        </w:rPr>
                      </w:pPr>
                    </w:p>
                  </w:txbxContent>
                </v:textbox>
                <w10:wrap type="square" anchorx="margin"/>
              </v:shape>
            </w:pict>
          </mc:Fallback>
        </mc:AlternateContent>
      </w:r>
      <w:r w:rsidR="001F7851" w:rsidRPr="00CB2A2B">
        <w:rPr>
          <w:rFonts w:ascii="Garamond" w:hAnsi="Garamond"/>
        </w:rPr>
        <w:t>1</w:t>
      </w:r>
      <w:r w:rsidR="008B711E">
        <w:rPr>
          <w:rFonts w:ascii="Garamond" w:hAnsi="Garamond"/>
        </w:rPr>
        <w:t>3</w:t>
      </w:r>
      <w:r w:rsidR="001F7851" w:rsidRPr="00CB2A2B">
        <w:rPr>
          <w:rFonts w:ascii="Garamond" w:hAnsi="Garamond"/>
        </w:rPr>
        <w:t>. Proposed start date</w:t>
      </w:r>
      <w:r w:rsidRPr="00CB2A2B">
        <w:rPr>
          <w:rFonts w:ascii="Garamond" w:hAnsi="Garamond"/>
        </w:rPr>
        <w:t>.</w:t>
      </w:r>
    </w:p>
    <w:p w14:paraId="5F9800AD" w14:textId="265D1E95" w:rsidR="001F7851" w:rsidRPr="00CB2A2B" w:rsidRDefault="001F7851" w:rsidP="00D61FBE">
      <w:pPr>
        <w:rPr>
          <w:rFonts w:ascii="Garamond" w:hAnsi="Garamond"/>
        </w:rPr>
      </w:pPr>
    </w:p>
    <w:p w14:paraId="021B470B" w14:textId="0136735F" w:rsidR="001F7851" w:rsidRPr="00CB2A2B" w:rsidRDefault="00950FE1"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50" behindDoc="0" locked="0" layoutInCell="1" allowOverlap="1" wp14:anchorId="220E091D" wp14:editId="3E041D1E">
                <wp:simplePos x="0" y="0"/>
                <wp:positionH relativeFrom="margin">
                  <wp:posOffset>0</wp:posOffset>
                </wp:positionH>
                <wp:positionV relativeFrom="paragraph">
                  <wp:posOffset>227330</wp:posOffset>
                </wp:positionV>
                <wp:extent cx="5928360" cy="373380"/>
                <wp:effectExtent l="0" t="0" r="0" b="0"/>
                <wp:wrapSquare wrapText="bothSides"/>
                <wp:docPr id="419270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5BF4FED1" w14:textId="77777777" w:rsidR="00950FE1" w:rsidRPr="00525E9C" w:rsidRDefault="00950FE1" w:rsidP="00950FE1">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0E091D" id="_x0000_s1039" type="#_x0000_t202" style="position:absolute;margin-left:0;margin-top:17.9pt;width:466.8pt;height:29.4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" fillcolor="#7030a0" stroked="f">
                <v:fill opacity="6682f"/>
                <v:textbox style="mso-fit-shape-to-text:t" inset=",5mm">
                  <w:txbxContent>
                    <w:p w14:paraId="5BF4FED1" w14:textId="77777777" w:rsidR="00950FE1" w:rsidRPr="00525E9C" w:rsidRDefault="00950FE1" w:rsidP="00950FE1">
                      <w:pPr>
                        <w:rPr>
                          <w:color w:val="000000" w:themeColor="text1"/>
                        </w:rPr>
                      </w:pPr>
                    </w:p>
                  </w:txbxContent>
                </v:textbox>
                <w10:wrap type="square" anchorx="margin"/>
              </v:shape>
            </w:pict>
          </mc:Fallback>
        </mc:AlternateContent>
      </w:r>
      <w:r w:rsidR="001F7851" w:rsidRPr="00CB2A2B">
        <w:rPr>
          <w:rFonts w:ascii="Garamond" w:hAnsi="Garamond"/>
        </w:rPr>
        <w:t>1</w:t>
      </w:r>
      <w:r w:rsidR="008B711E">
        <w:rPr>
          <w:rFonts w:ascii="Garamond" w:hAnsi="Garamond"/>
        </w:rPr>
        <w:t>4</w:t>
      </w:r>
      <w:r w:rsidR="001F7851" w:rsidRPr="00CB2A2B">
        <w:rPr>
          <w:rFonts w:ascii="Garamond" w:hAnsi="Garamond"/>
        </w:rPr>
        <w:t>. Proposed end date</w:t>
      </w:r>
      <w:r w:rsidRPr="00CB2A2B">
        <w:rPr>
          <w:rFonts w:ascii="Garamond" w:hAnsi="Garamond"/>
        </w:rPr>
        <w:t>.</w:t>
      </w:r>
    </w:p>
    <w:p w14:paraId="4AFE2655" w14:textId="5ABED1AE" w:rsidR="001F7851" w:rsidRPr="00CB2A2B" w:rsidRDefault="001F7851" w:rsidP="00D61FBE">
      <w:pPr>
        <w:rPr>
          <w:rFonts w:ascii="Garamond" w:hAnsi="Garamond"/>
        </w:rPr>
      </w:pPr>
    </w:p>
    <w:p w14:paraId="7417ABDB" w14:textId="6775F592" w:rsidR="001F7851" w:rsidRPr="00CB2A2B" w:rsidRDefault="00950FE1"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51" behindDoc="0" locked="0" layoutInCell="1" allowOverlap="1" wp14:anchorId="4AFCF9E5" wp14:editId="1B5BAA45">
                <wp:simplePos x="0" y="0"/>
                <wp:positionH relativeFrom="margin">
                  <wp:posOffset>0</wp:posOffset>
                </wp:positionH>
                <wp:positionV relativeFrom="paragraph">
                  <wp:posOffset>222250</wp:posOffset>
                </wp:positionV>
                <wp:extent cx="5928360" cy="373380"/>
                <wp:effectExtent l="0" t="0" r="0" b="0"/>
                <wp:wrapSquare wrapText="bothSides"/>
                <wp:docPr id="1159227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3480F137" w14:textId="77777777" w:rsidR="00950FE1" w:rsidRPr="00525E9C" w:rsidRDefault="00950FE1" w:rsidP="00950FE1">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FCF9E5" id="_x0000_s1040" type="#_x0000_t202" style="position:absolute;margin-left:0;margin-top:17.5pt;width:466.8pt;height:29.4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" fillcolor="#7030a0" stroked="f">
                <v:fill opacity="6682f"/>
                <v:textbox style="mso-fit-shape-to-text:t" inset=",5mm">
                  <w:txbxContent>
                    <w:p w14:paraId="3480F137" w14:textId="77777777" w:rsidR="00950FE1" w:rsidRPr="00525E9C" w:rsidRDefault="00950FE1" w:rsidP="00950FE1">
                      <w:pPr>
                        <w:rPr>
                          <w:color w:val="000000" w:themeColor="text1"/>
                        </w:rPr>
                      </w:pPr>
                    </w:p>
                  </w:txbxContent>
                </v:textbox>
                <w10:wrap type="square" anchorx="margin"/>
              </v:shape>
            </w:pict>
          </mc:Fallback>
        </mc:AlternateContent>
      </w:r>
      <w:r w:rsidR="001F7851" w:rsidRPr="00CB2A2B">
        <w:rPr>
          <w:rFonts w:ascii="Garamond" w:hAnsi="Garamond"/>
        </w:rPr>
        <w:t>1</w:t>
      </w:r>
      <w:r w:rsidR="008B711E">
        <w:rPr>
          <w:rFonts w:ascii="Garamond" w:hAnsi="Garamond"/>
        </w:rPr>
        <w:t>5</w:t>
      </w:r>
      <w:r w:rsidR="001F7851" w:rsidRPr="00CB2A2B">
        <w:rPr>
          <w:rFonts w:ascii="Garamond" w:hAnsi="Garamond"/>
        </w:rPr>
        <w:t>. Expected date of results</w:t>
      </w:r>
      <w:r w:rsidRPr="00CB2A2B">
        <w:rPr>
          <w:rFonts w:ascii="Garamond" w:hAnsi="Garamond"/>
        </w:rPr>
        <w:t>.</w:t>
      </w:r>
    </w:p>
    <w:bookmarkEnd w:id="1"/>
    <w:p w14:paraId="71E9FF23" w14:textId="3DB451F8" w:rsidR="001F7851" w:rsidRPr="00CB2A2B" w:rsidRDefault="001F7851" w:rsidP="00D61FBE">
      <w:pPr>
        <w:rPr>
          <w:rFonts w:ascii="Garamond" w:hAnsi="Garamond"/>
        </w:rPr>
      </w:pPr>
    </w:p>
    <w:p w14:paraId="54D1BFE2" w14:textId="4686E09F" w:rsidR="00E85576" w:rsidRPr="00CB2A2B" w:rsidRDefault="008334E3"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52" behindDoc="0" locked="0" layoutInCell="1" allowOverlap="1" wp14:anchorId="4A98A6FE" wp14:editId="2BDE2B8E">
                <wp:simplePos x="0" y="0"/>
                <wp:positionH relativeFrom="margin">
                  <wp:posOffset>0</wp:posOffset>
                </wp:positionH>
                <wp:positionV relativeFrom="paragraph">
                  <wp:posOffset>222885</wp:posOffset>
                </wp:positionV>
                <wp:extent cx="5928360" cy="373380"/>
                <wp:effectExtent l="0" t="0" r="0" b="0"/>
                <wp:wrapSquare wrapText="bothSides"/>
                <wp:docPr id="208979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42332026" w14:textId="77777777" w:rsidR="008334E3" w:rsidRPr="00525E9C" w:rsidRDefault="008334E3" w:rsidP="008334E3">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98A6FE" id="_x0000_s1041" type="#_x0000_t202" style="position:absolute;margin-left:0;margin-top:17.55pt;width:466.8pt;height:29.4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" fillcolor="#7030a0" stroked="f">
                <v:fill opacity="6682f"/>
                <v:textbox style="mso-fit-shape-to-text:t" inset=",5mm">
                  <w:txbxContent>
                    <w:p w14:paraId="42332026" w14:textId="77777777" w:rsidR="008334E3" w:rsidRPr="00525E9C" w:rsidRDefault="008334E3" w:rsidP="008334E3">
                      <w:pPr>
                        <w:rPr>
                          <w:color w:val="000000" w:themeColor="text1"/>
                        </w:rPr>
                      </w:pPr>
                    </w:p>
                  </w:txbxContent>
                </v:textbox>
                <w10:wrap type="square" anchorx="margin"/>
              </v:shape>
            </w:pict>
          </mc:Fallback>
        </mc:AlternateContent>
      </w:r>
      <w:r w:rsidR="00AF7B7C">
        <w:rPr>
          <w:rFonts w:ascii="Garamond" w:hAnsi="Garamond"/>
        </w:rPr>
        <w:t>1</w:t>
      </w:r>
      <w:r w:rsidR="008B711E">
        <w:rPr>
          <w:rFonts w:ascii="Garamond" w:hAnsi="Garamond"/>
        </w:rPr>
        <w:t>6</w:t>
      </w:r>
      <w:r w:rsidR="4C7C3555" w:rsidRPr="00CB2A2B">
        <w:rPr>
          <w:rFonts w:ascii="Garamond" w:hAnsi="Garamond"/>
        </w:rPr>
        <w:t xml:space="preserve">. </w:t>
      </w:r>
      <w:r w:rsidR="00514FB0" w:rsidRPr="00CB2A2B">
        <w:rPr>
          <w:rFonts w:ascii="Garamond" w:hAnsi="Garamond"/>
        </w:rPr>
        <w:t>Indicate when and where you plan to publish the results of this study.</w:t>
      </w:r>
    </w:p>
    <w:p w14:paraId="1E6A6DE5" w14:textId="549FCFC1" w:rsidR="00B743FC" w:rsidRPr="00CB2A2B" w:rsidRDefault="00E85576" w:rsidP="00D61FBE">
      <w:pPr>
        <w:rPr>
          <w:rFonts w:ascii="Garamond" w:hAnsi="Garamond"/>
        </w:rPr>
      </w:pPr>
      <w:r w:rsidRPr="00CB2A2B">
        <w:rPr>
          <w:rFonts w:ascii="Garamond" w:hAnsi="Garamond"/>
        </w:rPr>
        <w:t>For students, th</w:t>
      </w:r>
      <w:r w:rsidR="00067365" w:rsidRPr="00CB2A2B">
        <w:rPr>
          <w:rFonts w:ascii="Garamond" w:hAnsi="Garamond"/>
        </w:rPr>
        <w:t>is</w:t>
      </w:r>
      <w:r w:rsidRPr="00CB2A2B">
        <w:rPr>
          <w:rFonts w:ascii="Garamond" w:hAnsi="Garamond"/>
        </w:rPr>
        <w:t xml:space="preserve"> form must also be signed </w:t>
      </w:r>
      <w:r w:rsidR="001076D0" w:rsidRPr="00CB2A2B">
        <w:rPr>
          <w:rFonts w:ascii="Garamond" w:hAnsi="Garamond"/>
        </w:rPr>
        <w:t xml:space="preserve">electronically </w:t>
      </w:r>
      <w:r w:rsidRPr="00CB2A2B">
        <w:rPr>
          <w:rFonts w:ascii="Garamond" w:hAnsi="Garamond"/>
        </w:rPr>
        <w:t xml:space="preserve">by the </w:t>
      </w:r>
      <w:r w:rsidR="001076D0" w:rsidRPr="00CB2A2B">
        <w:rPr>
          <w:rFonts w:ascii="Garamond" w:hAnsi="Garamond"/>
        </w:rPr>
        <w:t>supervisor/</w:t>
      </w:r>
      <w:r w:rsidRPr="00CB2A2B">
        <w:rPr>
          <w:rFonts w:ascii="Garamond" w:hAnsi="Garamond"/>
        </w:rPr>
        <w:t>Head of the department/institution</w:t>
      </w:r>
      <w:r w:rsidR="00067365" w:rsidRPr="00CB2A2B">
        <w:rPr>
          <w:rFonts w:ascii="Garamond" w:hAnsi="Garamond"/>
        </w:rPr>
        <w:t>,</w:t>
      </w:r>
      <w:r w:rsidRPr="00CB2A2B">
        <w:rPr>
          <w:rFonts w:ascii="Garamond" w:hAnsi="Garamond"/>
        </w:rPr>
        <w:t xml:space="preserve"> undertaking to ensure that the applicant fulfils </w:t>
      </w:r>
      <w:r w:rsidR="00067365" w:rsidRPr="00CB2A2B">
        <w:rPr>
          <w:rFonts w:ascii="Garamond" w:hAnsi="Garamond"/>
        </w:rPr>
        <w:t>the</w:t>
      </w:r>
      <w:r w:rsidRPr="00CB2A2B">
        <w:rPr>
          <w:rFonts w:ascii="Garamond" w:hAnsi="Garamond"/>
        </w:rPr>
        <w:t xml:space="preserve"> agreed obligations.</w:t>
      </w:r>
    </w:p>
    <w:p w14:paraId="2AB83DE1" w14:textId="77777777" w:rsidR="00B743FC" w:rsidRPr="00CB2A2B" w:rsidRDefault="00B743FC" w:rsidP="00D61FBE">
      <w:pPr>
        <w:rPr>
          <w:rFonts w:ascii="Garamond" w:hAnsi="Garamond"/>
        </w:rPr>
      </w:pPr>
    </w:p>
    <w:p w14:paraId="3FD81865" w14:textId="0357328D" w:rsidR="00B743FC" w:rsidRDefault="001076D0" w:rsidP="00D61FBE">
      <w:pPr>
        <w:rPr>
          <w:rFonts w:ascii="Garamond" w:hAnsi="Garamond"/>
          <w:b/>
          <w:bCs/>
        </w:rPr>
      </w:pPr>
      <w:r w:rsidRPr="00CB2A2B">
        <w:rPr>
          <w:rFonts w:ascii="Garamond" w:hAnsi="Garamond"/>
          <w:b/>
          <w:bCs/>
        </w:rPr>
        <w:t>Supervisor/</w:t>
      </w:r>
      <w:r w:rsidR="00E85576" w:rsidRPr="00CB2A2B">
        <w:rPr>
          <w:rFonts w:ascii="Garamond" w:hAnsi="Garamond"/>
          <w:b/>
          <w:bCs/>
        </w:rPr>
        <w:t>Head of department</w:t>
      </w:r>
      <w:r w:rsidR="00EB49F8">
        <w:rPr>
          <w:rFonts w:ascii="Garamond" w:hAnsi="Garamond"/>
          <w:b/>
          <w:bCs/>
        </w:rPr>
        <w:t xml:space="preserve"> (for students only)</w:t>
      </w:r>
    </w:p>
    <w:p w14:paraId="498927DB" w14:textId="77777777" w:rsidR="00D325A6" w:rsidRPr="00D325A6" w:rsidRDefault="00D325A6" w:rsidP="00D61FBE">
      <w:pPr>
        <w:rPr>
          <w:rFonts w:ascii="Garamond" w:hAnsi="Garamond"/>
          <w:b/>
          <w:bCs/>
        </w:rPr>
      </w:pPr>
    </w:p>
    <w:p w14:paraId="329E1279" w14:textId="4EA9B038" w:rsidR="00D70938" w:rsidRPr="00CB2A2B" w:rsidRDefault="00B743FC"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53" behindDoc="0" locked="0" layoutInCell="1" allowOverlap="1" wp14:anchorId="0D3B9965" wp14:editId="6C0F0B76">
                <wp:simplePos x="0" y="0"/>
                <wp:positionH relativeFrom="margin">
                  <wp:posOffset>0</wp:posOffset>
                </wp:positionH>
                <wp:positionV relativeFrom="paragraph">
                  <wp:posOffset>222250</wp:posOffset>
                </wp:positionV>
                <wp:extent cx="5928360" cy="373380"/>
                <wp:effectExtent l="0" t="0" r="0" b="0"/>
                <wp:wrapSquare wrapText="bothSides"/>
                <wp:docPr id="347006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1FEC8F0E" w14:textId="4A876B52" w:rsidR="00B743FC" w:rsidRPr="00525E9C" w:rsidRDefault="00B743FC" w:rsidP="00B743FC">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3B9965" id="_x0000_s1042" type="#_x0000_t202" style="position:absolute;margin-left:0;margin-top:17.5pt;width:466.8pt;height:29.4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" fillcolor="#7030a0" stroked="f">
                <v:fill opacity="6682f"/>
                <v:textbox style="mso-fit-shape-to-text:t" inset=",5mm">
                  <w:txbxContent>
                    <w:p w14:paraId="1FEC8F0E" w14:textId="4A876B52" w:rsidR="00B743FC" w:rsidRPr="00525E9C" w:rsidRDefault="00B743FC" w:rsidP="00B743FC">
                      <w:pPr>
                        <w:rPr>
                          <w:color w:val="000000" w:themeColor="text1"/>
                        </w:rPr>
                      </w:pPr>
                    </w:p>
                  </w:txbxContent>
                </v:textbox>
                <w10:wrap type="square" anchorx="margin"/>
              </v:shape>
            </w:pict>
          </mc:Fallback>
        </mc:AlternateContent>
      </w:r>
      <w:r w:rsidR="00D70938" w:rsidRPr="00CB2A2B">
        <w:rPr>
          <w:rFonts w:ascii="Garamond" w:hAnsi="Garamond"/>
        </w:rPr>
        <w:t>Name</w:t>
      </w:r>
    </w:p>
    <w:p w14:paraId="29795DA1" w14:textId="6DBAAA42" w:rsidR="009641F0" w:rsidRPr="00CB2A2B" w:rsidRDefault="009641F0" w:rsidP="00D61FBE">
      <w:pPr>
        <w:rPr>
          <w:rFonts w:ascii="Garamond" w:hAnsi="Garamond"/>
        </w:rPr>
      </w:pPr>
    </w:p>
    <w:p w14:paraId="43D8224F" w14:textId="2D229672" w:rsidR="001076D0" w:rsidRPr="00CB2A2B" w:rsidRDefault="00076197"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54" behindDoc="0" locked="0" layoutInCell="1" allowOverlap="1" wp14:anchorId="1E5D260B" wp14:editId="4905ABE8">
                <wp:simplePos x="0" y="0"/>
                <wp:positionH relativeFrom="margin">
                  <wp:posOffset>0</wp:posOffset>
                </wp:positionH>
                <wp:positionV relativeFrom="paragraph">
                  <wp:posOffset>229870</wp:posOffset>
                </wp:positionV>
                <wp:extent cx="5928360" cy="373380"/>
                <wp:effectExtent l="0" t="0" r="0" b="0"/>
                <wp:wrapSquare wrapText="bothSides"/>
                <wp:docPr id="1868487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171470E0" w14:textId="77777777" w:rsidR="00076197" w:rsidRPr="00525E9C" w:rsidRDefault="00076197" w:rsidP="00076197">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5D260B" id="_x0000_s1043" type="#_x0000_t202" style="position:absolute;margin-left:0;margin-top:18.1pt;width:466.8pt;height:29.4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" fillcolor="#7030a0" stroked="f">
                <v:fill opacity="6682f"/>
                <v:textbox style="mso-fit-shape-to-text:t" inset=",5mm">
                  <w:txbxContent>
                    <w:p w14:paraId="171470E0" w14:textId="77777777" w:rsidR="00076197" w:rsidRPr="00525E9C" w:rsidRDefault="00076197" w:rsidP="00076197">
                      <w:pPr>
                        <w:rPr>
                          <w:color w:val="000000" w:themeColor="text1"/>
                        </w:rPr>
                      </w:pPr>
                    </w:p>
                  </w:txbxContent>
                </v:textbox>
                <w10:wrap type="square" anchorx="margin"/>
              </v:shape>
            </w:pict>
          </mc:Fallback>
        </mc:AlternateContent>
      </w:r>
      <w:r w:rsidR="00D70938" w:rsidRPr="00CB2A2B">
        <w:rPr>
          <w:rFonts w:ascii="Garamond" w:hAnsi="Garamond"/>
        </w:rPr>
        <w:t>Position</w:t>
      </w:r>
    </w:p>
    <w:p w14:paraId="59C77451" w14:textId="240F85B4" w:rsidR="00D70938" w:rsidRPr="00CB2A2B" w:rsidRDefault="00D70938" w:rsidP="00D61FBE">
      <w:pPr>
        <w:rPr>
          <w:rFonts w:ascii="Garamond" w:hAnsi="Garamond"/>
        </w:rPr>
      </w:pPr>
    </w:p>
    <w:p w14:paraId="55A910FB" w14:textId="02890404" w:rsidR="00E85576" w:rsidRPr="00CB2A2B" w:rsidRDefault="00076197"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55" behindDoc="0" locked="0" layoutInCell="1" allowOverlap="1" wp14:anchorId="5B5348E4" wp14:editId="0800B138">
                <wp:simplePos x="0" y="0"/>
                <wp:positionH relativeFrom="margin">
                  <wp:posOffset>0</wp:posOffset>
                </wp:positionH>
                <wp:positionV relativeFrom="paragraph">
                  <wp:posOffset>222885</wp:posOffset>
                </wp:positionV>
                <wp:extent cx="5928360" cy="373380"/>
                <wp:effectExtent l="0" t="0" r="0" b="0"/>
                <wp:wrapSquare wrapText="bothSides"/>
                <wp:docPr id="882054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180584CE" w14:textId="77777777" w:rsidR="00076197" w:rsidRPr="00525E9C" w:rsidRDefault="00076197" w:rsidP="00076197">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5348E4" id="_x0000_s1044" type="#_x0000_t202" style="position:absolute;margin-left:0;margin-top:17.55pt;width:466.8pt;height:29.4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" fillcolor="#7030a0" stroked="f">
                <v:fill opacity="6682f"/>
                <v:textbox style="mso-fit-shape-to-text:t" inset=",5mm">
                  <w:txbxContent>
                    <w:p w14:paraId="180584CE" w14:textId="77777777" w:rsidR="00076197" w:rsidRPr="00525E9C" w:rsidRDefault="00076197" w:rsidP="00076197">
                      <w:pPr>
                        <w:rPr>
                          <w:color w:val="000000" w:themeColor="text1"/>
                        </w:rPr>
                      </w:pPr>
                    </w:p>
                  </w:txbxContent>
                </v:textbox>
                <w10:wrap type="square" anchorx="margin"/>
              </v:shape>
            </w:pict>
          </mc:Fallback>
        </mc:AlternateContent>
      </w:r>
      <w:r w:rsidR="00E85576" w:rsidRPr="00CB2A2B">
        <w:rPr>
          <w:rFonts w:ascii="Garamond" w:hAnsi="Garamond"/>
        </w:rPr>
        <w:t>Signature</w:t>
      </w:r>
    </w:p>
    <w:p w14:paraId="51FD56AF" w14:textId="13AB768E" w:rsidR="00E85576" w:rsidRPr="00CB2A2B" w:rsidRDefault="00E85576" w:rsidP="00D61FBE">
      <w:pPr>
        <w:rPr>
          <w:rFonts w:ascii="Garamond" w:hAnsi="Garamond"/>
        </w:rPr>
      </w:pPr>
    </w:p>
    <w:p w14:paraId="7D7D0FAD" w14:textId="49350E43" w:rsidR="005416FB" w:rsidRDefault="00076197" w:rsidP="00D61FBE">
      <w:pPr>
        <w:rPr>
          <w:rFonts w:ascii="Garamond" w:hAnsi="Garamond"/>
        </w:rPr>
      </w:pPr>
      <w:r w:rsidRPr="00CB2A2B">
        <w:rPr>
          <w:rFonts w:ascii="Garamond" w:hAnsi="Garamond"/>
          <w:noProof/>
        </w:rPr>
        <mc:AlternateContent>
          <mc:Choice Requires="wps">
            <w:drawing>
              <wp:anchor distT="45720" distB="45720" distL="114300" distR="114300" simplePos="0" relativeHeight="251658256" behindDoc="0" locked="0" layoutInCell="1" allowOverlap="1" wp14:anchorId="4F3DFEA1" wp14:editId="0087E9C8">
                <wp:simplePos x="0" y="0"/>
                <wp:positionH relativeFrom="margin">
                  <wp:posOffset>0</wp:posOffset>
                </wp:positionH>
                <wp:positionV relativeFrom="paragraph">
                  <wp:posOffset>227330</wp:posOffset>
                </wp:positionV>
                <wp:extent cx="5928360" cy="373380"/>
                <wp:effectExtent l="0" t="0" r="0" b="0"/>
                <wp:wrapSquare wrapText="bothSides"/>
                <wp:docPr id="2124896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3380"/>
                        </a:xfrm>
                        <a:prstGeom prst="rect">
                          <a:avLst/>
                        </a:prstGeom>
                        <a:solidFill>
                          <a:srgbClr val="7030A0">
                            <a:alpha val="10196"/>
                          </a:srgbClr>
                        </a:solidFill>
                        <a:ln>
                          <a:noFill/>
                        </a:ln>
                      </wps:spPr>
                      <wps:style>
                        <a:lnRef idx="0">
                          <a:scrgbClr r="0" g="0" b="0"/>
                        </a:lnRef>
                        <a:fillRef idx="0">
                          <a:scrgbClr r="0" g="0" b="0"/>
                        </a:fillRef>
                        <a:effectRef idx="0">
                          <a:scrgbClr r="0" g="0" b="0"/>
                        </a:effectRef>
                        <a:fontRef idx="minor">
                          <a:schemeClr val="lt1"/>
                        </a:fontRef>
                      </wps:style>
                      <wps:txbx>
                        <w:txbxContent>
                          <w:p w14:paraId="66F7EDEA" w14:textId="77777777" w:rsidR="00076197" w:rsidRPr="00525E9C" w:rsidRDefault="00076197" w:rsidP="00076197">
                            <w:pPr>
                              <w:rPr>
                                <w:color w:val="000000" w:themeColor="text1"/>
                              </w:rPr>
                            </w:pPr>
                          </w:p>
                        </w:txbxContent>
                      </wps:txbx>
                      <wps:bodyPr rot="0" vert="horz" wrap="square" lIns="91440" tIns="180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3DFEA1" id="_x0000_s1045" type="#_x0000_t202" style="position:absolute;margin-left:0;margin-top:17.9pt;width:466.8pt;height:29.4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" fillcolor="#7030a0" stroked="f">
                <v:fill opacity="6682f"/>
                <v:textbox style="mso-fit-shape-to-text:t" inset=",5mm">
                  <w:txbxContent>
                    <w:p w14:paraId="66F7EDEA" w14:textId="77777777" w:rsidR="00076197" w:rsidRPr="00525E9C" w:rsidRDefault="00076197" w:rsidP="00076197">
                      <w:pPr>
                        <w:rPr>
                          <w:color w:val="000000" w:themeColor="text1"/>
                        </w:rPr>
                      </w:pPr>
                    </w:p>
                  </w:txbxContent>
                </v:textbox>
                <w10:wrap type="square" anchorx="margin"/>
              </v:shape>
            </w:pict>
          </mc:Fallback>
        </mc:AlternateContent>
      </w:r>
      <w:r w:rsidR="00D70938" w:rsidRPr="00CB2A2B">
        <w:rPr>
          <w:rFonts w:ascii="Garamond" w:hAnsi="Garamond"/>
        </w:rPr>
        <w:t>Date</w:t>
      </w:r>
    </w:p>
    <w:p w14:paraId="4A2428C8" w14:textId="77777777" w:rsidR="00186518" w:rsidRDefault="00186518" w:rsidP="00D61FBE">
      <w:pPr>
        <w:rPr>
          <w:rFonts w:ascii="Garamond" w:hAnsi="Garamond"/>
        </w:rPr>
      </w:pPr>
    </w:p>
    <w:p w14:paraId="31F60BCD" w14:textId="77777777" w:rsidR="002F247D" w:rsidRDefault="002F247D" w:rsidP="00C201AB">
      <w:pPr>
        <w:jc w:val="center"/>
        <w:rPr>
          <w:rFonts w:ascii="Garamond" w:hAnsi="Garamond"/>
          <w:b/>
          <w:bCs/>
          <w:sz w:val="28"/>
          <w:szCs w:val="28"/>
        </w:rPr>
      </w:pPr>
    </w:p>
    <w:p w14:paraId="37E21E93" w14:textId="78B0B915" w:rsidR="00AD3544" w:rsidRPr="00207C98" w:rsidRDefault="00C201AB" w:rsidP="00207C98">
      <w:pPr>
        <w:jc w:val="center"/>
        <w:rPr>
          <w:rFonts w:ascii="Garamond" w:hAnsi="Garamond"/>
          <w:b/>
          <w:bCs/>
          <w:sz w:val="32"/>
          <w:szCs w:val="32"/>
        </w:rPr>
      </w:pPr>
      <w:r w:rsidRPr="00207C98">
        <w:rPr>
          <w:rFonts w:ascii="Garamond" w:hAnsi="Garamond"/>
          <w:b/>
          <w:bCs/>
          <w:sz w:val="32"/>
          <w:szCs w:val="32"/>
        </w:rPr>
        <w:t xml:space="preserve">Please now read the </w:t>
      </w:r>
      <w:r w:rsidR="00CB4145">
        <w:rPr>
          <w:rFonts w:ascii="Garamond" w:hAnsi="Garamond"/>
          <w:b/>
          <w:bCs/>
          <w:sz w:val="32"/>
          <w:szCs w:val="32"/>
        </w:rPr>
        <w:t>T</w:t>
      </w:r>
      <w:r w:rsidRPr="00207C98">
        <w:rPr>
          <w:rFonts w:ascii="Garamond" w:hAnsi="Garamond"/>
          <w:b/>
          <w:bCs/>
          <w:sz w:val="32"/>
          <w:szCs w:val="32"/>
        </w:rPr>
        <w:t xml:space="preserve">erms and </w:t>
      </w:r>
      <w:r w:rsidR="00CB4145">
        <w:rPr>
          <w:rFonts w:ascii="Garamond" w:hAnsi="Garamond"/>
          <w:b/>
          <w:bCs/>
          <w:sz w:val="32"/>
          <w:szCs w:val="32"/>
        </w:rPr>
        <w:t>C</w:t>
      </w:r>
      <w:r w:rsidRPr="00207C98">
        <w:rPr>
          <w:rFonts w:ascii="Garamond" w:hAnsi="Garamond"/>
          <w:b/>
          <w:bCs/>
          <w:sz w:val="32"/>
          <w:szCs w:val="32"/>
        </w:rPr>
        <w:t xml:space="preserve">onditions and </w:t>
      </w:r>
      <w:proofErr w:type="gramStart"/>
      <w:r w:rsidRPr="00207C98">
        <w:rPr>
          <w:rFonts w:ascii="Garamond" w:hAnsi="Garamond"/>
          <w:b/>
          <w:bCs/>
          <w:sz w:val="32"/>
          <w:szCs w:val="32"/>
        </w:rPr>
        <w:t>sign</w:t>
      </w:r>
      <w:proofErr w:type="gramEnd"/>
      <w:r w:rsidRPr="00207C98">
        <w:rPr>
          <w:rFonts w:ascii="Garamond" w:hAnsi="Garamond"/>
          <w:b/>
          <w:bCs/>
          <w:sz w:val="32"/>
          <w:szCs w:val="32"/>
        </w:rPr>
        <w:t xml:space="preserve"> the </w:t>
      </w:r>
      <w:r w:rsidR="002F247D" w:rsidRPr="00207C98">
        <w:rPr>
          <w:rFonts w:ascii="Garamond" w:hAnsi="Garamond"/>
          <w:b/>
          <w:bCs/>
          <w:sz w:val="32"/>
          <w:szCs w:val="32"/>
        </w:rPr>
        <w:t>Collections Research Agreemen</w:t>
      </w:r>
      <w:r w:rsidR="00207C98" w:rsidRPr="00207C98">
        <w:rPr>
          <w:rFonts w:ascii="Garamond" w:hAnsi="Garamond"/>
          <w:b/>
          <w:bCs/>
          <w:sz w:val="32"/>
          <w:szCs w:val="32"/>
        </w:rPr>
        <w:t>t</w:t>
      </w:r>
      <w:r w:rsidRPr="00207C98">
        <w:rPr>
          <w:rFonts w:ascii="Garamond" w:hAnsi="Garamond"/>
          <w:b/>
          <w:bCs/>
          <w:sz w:val="32"/>
          <w:szCs w:val="32"/>
        </w:rPr>
        <w:t>.</w:t>
      </w:r>
      <w:r w:rsidR="00E85576" w:rsidRPr="00207C98">
        <w:rPr>
          <w:rFonts w:ascii="Garamond" w:hAnsi="Garamond"/>
          <w:b/>
          <w:bCs/>
          <w:sz w:val="32"/>
          <w:szCs w:val="32"/>
        </w:rPr>
        <w:br w:type="page"/>
      </w:r>
      <w:r w:rsidR="00D325A6" w:rsidRPr="00207C98">
        <w:rPr>
          <w:rFonts w:ascii="Garamond" w:hAnsi="Garamond"/>
          <w:b/>
          <w:bCs/>
          <w:sz w:val="32"/>
          <w:szCs w:val="32"/>
        </w:rPr>
        <w:lastRenderedPageBreak/>
        <w:t>A</w:t>
      </w:r>
      <w:r w:rsidR="00AD3544" w:rsidRPr="00207C98">
        <w:rPr>
          <w:rFonts w:ascii="Garamond" w:hAnsi="Garamond"/>
          <w:b/>
          <w:bCs/>
          <w:sz w:val="32"/>
          <w:szCs w:val="32"/>
        </w:rPr>
        <w:t>PPENDIX 1: Duckworth Collections Terms and Conditions</w:t>
      </w:r>
    </w:p>
    <w:p w14:paraId="7BC930A0" w14:textId="77777777" w:rsidR="00575859" w:rsidRDefault="00575859" w:rsidP="00AD3544">
      <w:pPr>
        <w:ind w:left="30" w:right="330"/>
        <w:textAlignment w:val="baseline"/>
        <w:rPr>
          <w:rFonts w:ascii="Garamond" w:eastAsia="Times New Roman" w:hAnsi="Garamond"/>
          <w:color w:val="000000" w:themeColor="text1"/>
          <w:lang w:eastAsia="en-GB"/>
        </w:rPr>
      </w:pPr>
    </w:p>
    <w:p w14:paraId="71DDD8AB" w14:textId="77777777" w:rsidR="00207C98" w:rsidRDefault="00207C98" w:rsidP="00AD3544">
      <w:pPr>
        <w:ind w:left="30" w:right="330"/>
        <w:textAlignment w:val="baseline"/>
        <w:rPr>
          <w:rFonts w:ascii="Garamond" w:eastAsia="Times New Roman" w:hAnsi="Garamond"/>
          <w:color w:val="000000" w:themeColor="text1"/>
          <w:lang w:eastAsia="en-GB"/>
        </w:rPr>
      </w:pPr>
    </w:p>
    <w:p w14:paraId="78BBB5EE" w14:textId="615AC253" w:rsidR="00AD3544" w:rsidRPr="00AD3544" w:rsidRDefault="00AD3544" w:rsidP="00AD3544">
      <w:pPr>
        <w:ind w:left="30" w:right="330"/>
        <w:textAlignment w:val="baseline"/>
        <w:rPr>
          <w:rFonts w:ascii="Garamond" w:eastAsia="Times New Roman" w:hAnsi="Garamond"/>
          <w:lang w:eastAsia="en-GB"/>
        </w:rPr>
      </w:pPr>
      <w:r w:rsidRPr="00AD3544">
        <w:rPr>
          <w:rFonts w:ascii="Garamond" w:eastAsia="Times New Roman" w:hAnsi="Garamond"/>
          <w:color w:val="000000" w:themeColor="text1"/>
          <w:lang w:eastAsia="en-GB"/>
        </w:rPr>
        <w:t>The study, scan, sample and/or photography relating to the Duckworth Collections is subject to the following terms and conditions.  </w:t>
      </w:r>
    </w:p>
    <w:p w14:paraId="543F6512" w14:textId="77777777" w:rsidR="00AD3544" w:rsidRPr="00AD3544" w:rsidRDefault="00AD3544" w:rsidP="00AD3544">
      <w:pPr>
        <w:ind w:left="30" w:right="330"/>
        <w:textAlignment w:val="baseline"/>
        <w:rPr>
          <w:rFonts w:ascii="Garamond" w:eastAsia="Times New Roman" w:hAnsi="Garamond"/>
          <w:lang w:eastAsia="en-GB"/>
        </w:rPr>
      </w:pPr>
      <w:r w:rsidRPr="00AD3544">
        <w:rPr>
          <w:rFonts w:ascii="Garamond" w:eastAsia="Times New Roman" w:hAnsi="Garamond"/>
          <w:lang w:eastAsia="en-GB"/>
        </w:rPr>
        <w:t> </w:t>
      </w:r>
    </w:p>
    <w:p w14:paraId="1F1535E3" w14:textId="77777777" w:rsidR="00AD3544" w:rsidRPr="00AD3544" w:rsidRDefault="00AD3544" w:rsidP="00AD3544">
      <w:pPr>
        <w:textAlignment w:val="baseline"/>
        <w:rPr>
          <w:rFonts w:ascii="Garamond" w:eastAsia="Times New Roman" w:hAnsi="Garamond"/>
          <w:b/>
          <w:bCs/>
          <w:color w:val="000000"/>
          <w:shd w:val="clear" w:color="auto" w:fill="FFD966"/>
          <w:lang w:eastAsia="en-GB"/>
        </w:rPr>
      </w:pPr>
    </w:p>
    <w:p w14:paraId="0BC110D9" w14:textId="77777777" w:rsidR="00AD3544" w:rsidRPr="006922A9" w:rsidRDefault="00AD3544" w:rsidP="00B83158">
      <w:pPr>
        <w:spacing w:after="120"/>
        <w:textAlignment w:val="baseline"/>
        <w:rPr>
          <w:rFonts w:ascii="Garamond" w:eastAsia="Times New Roman" w:hAnsi="Garamond"/>
          <w:color w:val="000000"/>
          <w:sz w:val="26"/>
          <w:szCs w:val="26"/>
          <w:lang w:eastAsia="en-GB"/>
        </w:rPr>
      </w:pPr>
      <w:r w:rsidRPr="006922A9">
        <w:rPr>
          <w:rFonts w:ascii="Garamond" w:eastAsia="Times New Roman" w:hAnsi="Garamond"/>
          <w:b/>
          <w:bCs/>
          <w:color w:val="000000"/>
          <w:sz w:val="26"/>
          <w:szCs w:val="26"/>
          <w:shd w:val="clear" w:color="auto" w:fill="FFD966"/>
          <w:lang w:eastAsia="en-GB"/>
        </w:rPr>
        <w:t>SECTION A – Research Visits</w:t>
      </w:r>
      <w:r w:rsidRPr="006922A9">
        <w:rPr>
          <w:rFonts w:ascii="Garamond" w:eastAsia="Times New Roman" w:hAnsi="Garamond"/>
          <w:b/>
          <w:bCs/>
          <w:color w:val="000000"/>
          <w:sz w:val="26"/>
          <w:szCs w:val="26"/>
          <w:lang w:eastAsia="en-GB"/>
        </w:rPr>
        <w:t> </w:t>
      </w:r>
      <w:r w:rsidRPr="006922A9">
        <w:rPr>
          <w:rFonts w:ascii="Garamond" w:eastAsia="Times New Roman" w:hAnsi="Garamond"/>
          <w:color w:val="000000"/>
          <w:sz w:val="26"/>
          <w:szCs w:val="26"/>
          <w:lang w:eastAsia="en-GB"/>
        </w:rPr>
        <w:t> </w:t>
      </w:r>
    </w:p>
    <w:p w14:paraId="08AFFDF9" w14:textId="77777777" w:rsidR="00AD3544" w:rsidRPr="00AD3544" w:rsidRDefault="00AD3544" w:rsidP="00AD3544">
      <w:pPr>
        <w:textAlignment w:val="baseline"/>
        <w:rPr>
          <w:rFonts w:ascii="Garamond" w:eastAsia="Times New Roman" w:hAnsi="Garamond"/>
          <w:color w:val="000000"/>
          <w:lang w:eastAsia="en-GB"/>
        </w:rPr>
      </w:pPr>
      <w:r w:rsidRPr="00AD3544">
        <w:rPr>
          <w:rFonts w:ascii="Garamond" w:eastAsia="Times New Roman" w:hAnsi="Garamond"/>
          <w:b/>
          <w:bCs/>
          <w:iCs/>
          <w:color w:val="000000"/>
          <w:lang w:eastAsia="en-GB"/>
        </w:rPr>
        <w:t>Access </w:t>
      </w:r>
      <w:r w:rsidRPr="00AD3544">
        <w:rPr>
          <w:rFonts w:ascii="Garamond" w:eastAsia="Times New Roman" w:hAnsi="Garamond"/>
          <w:color w:val="000000"/>
          <w:lang w:eastAsia="en-GB"/>
        </w:rPr>
        <w:t> </w:t>
      </w:r>
    </w:p>
    <w:p w14:paraId="62AEE237" w14:textId="4C123857" w:rsidR="00AD3544" w:rsidRPr="00AD3544" w:rsidRDefault="00AD3544" w:rsidP="00AD3544">
      <w:pPr>
        <w:ind w:left="15" w:right="405"/>
        <w:textAlignment w:val="baseline"/>
        <w:rPr>
          <w:rFonts w:ascii="Garamond" w:eastAsia="Times New Roman" w:hAnsi="Garamond"/>
          <w:color w:val="000000"/>
          <w:lang w:eastAsia="en-GB"/>
        </w:rPr>
      </w:pPr>
      <w:r w:rsidRPr="00AD3544">
        <w:rPr>
          <w:rFonts w:ascii="Garamond" w:eastAsia="Times New Roman" w:hAnsi="Garamond"/>
          <w:bCs/>
          <w:color w:val="000000"/>
          <w:lang w:eastAsia="en-GB"/>
        </w:rPr>
        <w:t xml:space="preserve">Applications for access to study, scan and/or photograph </w:t>
      </w:r>
      <w:r w:rsidR="00D91703">
        <w:rPr>
          <w:rFonts w:ascii="Garamond" w:eastAsia="Times New Roman" w:hAnsi="Garamond"/>
          <w:bCs/>
          <w:color w:val="000000"/>
          <w:lang w:eastAsia="en-GB"/>
        </w:rPr>
        <w:t>the collections</w:t>
      </w:r>
      <w:r w:rsidRPr="00AD3544">
        <w:rPr>
          <w:rFonts w:ascii="Garamond" w:eastAsia="Times New Roman" w:hAnsi="Garamond"/>
          <w:bCs/>
          <w:color w:val="000000"/>
          <w:lang w:eastAsia="en-GB"/>
        </w:rPr>
        <w:t xml:space="preserve"> in the Duckworth are generally processed weekly with the exception of August and September when the collections are </w:t>
      </w:r>
      <w:r w:rsidR="002224B1">
        <w:rPr>
          <w:rFonts w:ascii="Garamond" w:eastAsia="Times New Roman" w:hAnsi="Garamond"/>
          <w:bCs/>
          <w:color w:val="000000"/>
          <w:lang w:eastAsia="en-GB"/>
        </w:rPr>
        <w:t>closed</w:t>
      </w:r>
      <w:r w:rsidRPr="00AD3544">
        <w:rPr>
          <w:rFonts w:ascii="Garamond" w:eastAsia="Times New Roman" w:hAnsi="Garamond"/>
          <w:bCs/>
          <w:color w:val="000000"/>
          <w:lang w:eastAsia="en-GB"/>
        </w:rPr>
        <w:t>. Applicants will normally be informed of the outcome of their application within four weeks. </w:t>
      </w:r>
      <w:r w:rsidRPr="00AD3544">
        <w:rPr>
          <w:rFonts w:ascii="Garamond" w:eastAsia="Times New Roman" w:hAnsi="Garamond"/>
          <w:color w:val="000000"/>
          <w:lang w:eastAsia="en-GB"/>
        </w:rPr>
        <w:t> </w:t>
      </w:r>
    </w:p>
    <w:p w14:paraId="120EC747" w14:textId="77777777" w:rsidR="00AD3544" w:rsidRPr="00AD3544" w:rsidRDefault="00AD3544" w:rsidP="006F4D88">
      <w:pPr>
        <w:ind w:right="720"/>
        <w:textAlignment w:val="baseline"/>
        <w:rPr>
          <w:rFonts w:ascii="Garamond" w:eastAsia="Times New Roman" w:hAnsi="Garamond"/>
          <w:lang w:eastAsia="en-GB"/>
        </w:rPr>
      </w:pPr>
    </w:p>
    <w:p w14:paraId="5BFF990D" w14:textId="77777777" w:rsidR="00AD3544" w:rsidRPr="00AD3544" w:rsidRDefault="00AD3544" w:rsidP="00AD3544">
      <w:pPr>
        <w:ind w:left="30" w:right="450"/>
        <w:textAlignment w:val="baseline"/>
        <w:rPr>
          <w:rFonts w:ascii="Garamond" w:eastAsia="Times New Roman" w:hAnsi="Garamond"/>
          <w:color w:val="000000"/>
          <w:lang w:eastAsia="en-GB"/>
        </w:rPr>
      </w:pPr>
      <w:r w:rsidRPr="00AD3544">
        <w:rPr>
          <w:rFonts w:ascii="Garamond" w:eastAsia="Times New Roman" w:hAnsi="Garamond"/>
          <w:color w:val="000000"/>
          <w:lang w:eastAsia="en-GB"/>
        </w:rPr>
        <w:t>Access to the Duckworth Collections is at the discretion of the Director of the Duckworth and by appointment only. This may take into account the current and proposed work of members of the Department of Archaeology, and the overall research strategy of the Duckworth Collections.  </w:t>
      </w:r>
    </w:p>
    <w:p w14:paraId="779F72A4" w14:textId="77777777" w:rsidR="00AD3544" w:rsidRPr="00AD3544" w:rsidRDefault="00AD3544" w:rsidP="00AD3544">
      <w:pPr>
        <w:ind w:left="30" w:right="450"/>
        <w:textAlignment w:val="baseline"/>
        <w:rPr>
          <w:rFonts w:ascii="Garamond" w:eastAsia="Times New Roman" w:hAnsi="Garamond"/>
          <w:lang w:eastAsia="en-GB"/>
        </w:rPr>
      </w:pPr>
    </w:p>
    <w:p w14:paraId="3AFE0580" w14:textId="77777777" w:rsidR="00AD3544" w:rsidRPr="00AD3544" w:rsidRDefault="00AD3544" w:rsidP="00AD3544">
      <w:pPr>
        <w:ind w:left="30" w:right="450" w:firstLine="15"/>
        <w:textAlignment w:val="baseline"/>
        <w:rPr>
          <w:rFonts w:ascii="Garamond" w:eastAsia="Times New Roman" w:hAnsi="Garamond"/>
          <w:color w:val="000000"/>
          <w:lang w:eastAsia="en-GB"/>
        </w:rPr>
      </w:pPr>
      <w:r w:rsidRPr="00AD3544">
        <w:rPr>
          <w:rFonts w:ascii="Garamond" w:eastAsia="Times New Roman" w:hAnsi="Garamond"/>
          <w:color w:val="000000"/>
          <w:lang w:eastAsia="en-GB"/>
        </w:rPr>
        <w:t>Permission to study in the Duckworth Collections is given for a specific project and for a specific period of time to undergraduate and graduate students and established researchers. Students are required to provide a letter of reference from their supervisors.  </w:t>
      </w:r>
    </w:p>
    <w:p w14:paraId="3E25C628" w14:textId="77777777" w:rsidR="00AD3544" w:rsidRPr="00AD3544" w:rsidRDefault="00AD3544" w:rsidP="00AD3544">
      <w:pPr>
        <w:ind w:left="30" w:right="450" w:firstLine="15"/>
        <w:textAlignment w:val="baseline"/>
        <w:rPr>
          <w:rFonts w:ascii="Garamond" w:eastAsia="Times New Roman" w:hAnsi="Garamond"/>
          <w:lang w:eastAsia="en-GB"/>
        </w:rPr>
      </w:pPr>
    </w:p>
    <w:p w14:paraId="4A2FD162" w14:textId="77777777" w:rsidR="00AD3544" w:rsidRPr="00AD3544" w:rsidRDefault="00AD3544" w:rsidP="00AD3544">
      <w:pPr>
        <w:ind w:left="30" w:right="360"/>
        <w:textAlignment w:val="baseline"/>
        <w:rPr>
          <w:rFonts w:ascii="Garamond" w:eastAsia="Times New Roman" w:hAnsi="Garamond"/>
          <w:color w:val="000000"/>
          <w:lang w:eastAsia="en-GB"/>
        </w:rPr>
      </w:pPr>
      <w:r w:rsidRPr="00AD3544">
        <w:rPr>
          <w:rFonts w:ascii="Garamond" w:eastAsia="Times New Roman" w:hAnsi="Garamond"/>
          <w:color w:val="000000"/>
          <w:lang w:eastAsia="en-GB"/>
        </w:rPr>
        <w:t>Due to the number of research visits requested, visits are subject to availability and scheduling. A limit may be placed on the duration of visits and the number of remains, archive records or books that may be viewed.  </w:t>
      </w:r>
    </w:p>
    <w:p w14:paraId="2780892D" w14:textId="77777777" w:rsidR="00AD3544" w:rsidRPr="00AD3544" w:rsidRDefault="00AD3544" w:rsidP="00AD3544">
      <w:pPr>
        <w:ind w:left="30"/>
        <w:textAlignment w:val="baseline"/>
        <w:rPr>
          <w:rFonts w:ascii="Garamond" w:eastAsia="Times New Roman" w:hAnsi="Garamond"/>
          <w:b/>
          <w:bCs/>
          <w:i/>
          <w:iCs/>
          <w:color w:val="000000"/>
          <w:lang w:eastAsia="en-GB"/>
        </w:rPr>
      </w:pPr>
    </w:p>
    <w:p w14:paraId="091B3E65" w14:textId="77777777" w:rsidR="00AD3544" w:rsidRPr="00AD3544" w:rsidRDefault="00AD3544" w:rsidP="00AD3544">
      <w:pPr>
        <w:ind w:left="28"/>
        <w:textAlignment w:val="baseline"/>
        <w:rPr>
          <w:rFonts w:ascii="Garamond" w:eastAsia="Times New Roman" w:hAnsi="Garamond"/>
          <w:color w:val="000000"/>
          <w:lang w:eastAsia="en-GB"/>
        </w:rPr>
      </w:pPr>
      <w:r w:rsidRPr="00AD3544">
        <w:rPr>
          <w:rFonts w:ascii="Garamond" w:eastAsia="Times New Roman" w:hAnsi="Garamond"/>
          <w:b/>
          <w:bCs/>
          <w:iCs/>
          <w:color w:val="000000"/>
          <w:lang w:eastAsia="en-GB"/>
        </w:rPr>
        <w:t>Data </w:t>
      </w:r>
      <w:r w:rsidRPr="00AD3544">
        <w:rPr>
          <w:rFonts w:ascii="Garamond" w:eastAsia="Times New Roman" w:hAnsi="Garamond"/>
          <w:color w:val="000000"/>
          <w:lang w:eastAsia="en-GB"/>
        </w:rPr>
        <w:t> </w:t>
      </w:r>
    </w:p>
    <w:p w14:paraId="75356142" w14:textId="77777777" w:rsidR="00AD3544" w:rsidRPr="00AD3544" w:rsidRDefault="00AD3544" w:rsidP="00AD3544">
      <w:pPr>
        <w:ind w:left="30" w:right="705"/>
        <w:textAlignment w:val="baseline"/>
        <w:rPr>
          <w:rFonts w:ascii="Garamond" w:eastAsia="Times New Roman" w:hAnsi="Garamond"/>
          <w:lang w:eastAsia="en-GB"/>
        </w:rPr>
      </w:pPr>
      <w:r w:rsidRPr="00AD3544">
        <w:rPr>
          <w:rFonts w:ascii="Garamond" w:eastAsia="Times New Roman" w:hAnsi="Garamond"/>
          <w:color w:val="000000"/>
          <w:lang w:eastAsia="en-GB"/>
        </w:rPr>
        <w:t xml:space="preserve">A copy of </w:t>
      </w:r>
      <w:r w:rsidRPr="00AD3544">
        <w:rPr>
          <w:rFonts w:ascii="Garamond" w:eastAsia="Times New Roman" w:hAnsi="Garamond"/>
          <w:b/>
          <w:bCs/>
          <w:color w:val="000000"/>
          <w:lang w:eastAsia="en-GB"/>
        </w:rPr>
        <w:t xml:space="preserve">all </w:t>
      </w:r>
      <w:r w:rsidRPr="00AD3544">
        <w:rPr>
          <w:rFonts w:ascii="Garamond" w:eastAsia="Times New Roman" w:hAnsi="Garamond"/>
          <w:color w:val="000000"/>
          <w:lang w:eastAsia="en-GB"/>
        </w:rPr>
        <w:t>data obtained, including measurements (2D and 3D), images, 3D surface and CT-scans, should be submitted to the Duckworth Collections within 12 weeks of attendance. A copy of all theses and publications that use data collected from the Duckworth Collections must be deposited in the Collections’ Archives.  </w:t>
      </w:r>
    </w:p>
    <w:p w14:paraId="1BE12680" w14:textId="77777777" w:rsidR="00AD3544" w:rsidRPr="00AD3544" w:rsidRDefault="00AD3544" w:rsidP="00AD3544">
      <w:pPr>
        <w:ind w:left="30" w:right="735"/>
        <w:textAlignment w:val="baseline"/>
        <w:rPr>
          <w:rFonts w:ascii="Garamond" w:eastAsia="Times New Roman" w:hAnsi="Garamond"/>
          <w:lang w:eastAsia="en-GB"/>
        </w:rPr>
      </w:pPr>
      <w:r w:rsidRPr="00AD3544">
        <w:rPr>
          <w:rFonts w:ascii="Garamond" w:eastAsia="Times New Roman" w:hAnsi="Garamond"/>
          <w:color w:val="000000"/>
          <w:lang w:eastAsia="en-GB"/>
        </w:rPr>
        <w:t> </w:t>
      </w:r>
    </w:p>
    <w:p w14:paraId="278ECA5A" w14:textId="77777777" w:rsidR="00AD3544" w:rsidRPr="00AD3544" w:rsidRDefault="00AD3544" w:rsidP="00AD3544">
      <w:pPr>
        <w:ind w:left="30" w:right="735"/>
        <w:textAlignment w:val="baseline"/>
        <w:rPr>
          <w:rFonts w:ascii="Garamond" w:eastAsia="Times New Roman" w:hAnsi="Garamond"/>
          <w:lang w:eastAsia="en-GB"/>
        </w:rPr>
      </w:pPr>
      <w:r w:rsidRPr="00AD3544">
        <w:rPr>
          <w:rFonts w:ascii="Garamond" w:eastAsia="Times New Roman" w:hAnsi="Garamond"/>
          <w:color w:val="000000" w:themeColor="text1"/>
          <w:lang w:eastAsia="en-GB"/>
        </w:rPr>
        <w:t xml:space="preserve">All data submitted to the Duckworth Collections should be accompanied by an appropriate electronic file with the relevant metadata (information on numerical data collected with full name of measurements taken, method for 3D surface data collection employed, equipment specification, software used for 3D rendering, list of human remains, size of files, etc.). 3D surface scans, </w:t>
      </w:r>
      <w:proofErr w:type="spellStart"/>
      <w:r w:rsidRPr="00AD3544">
        <w:rPr>
          <w:rFonts w:ascii="Garamond" w:eastAsia="Times New Roman" w:hAnsi="Garamond"/>
          <w:color w:val="000000" w:themeColor="text1"/>
          <w:lang w:eastAsia="en-GB"/>
        </w:rPr>
        <w:t>μCT</w:t>
      </w:r>
      <w:proofErr w:type="spellEnd"/>
      <w:r w:rsidRPr="00AD3544">
        <w:rPr>
          <w:rFonts w:ascii="Garamond" w:eastAsia="Times New Roman" w:hAnsi="Garamond"/>
          <w:color w:val="000000" w:themeColor="text1"/>
          <w:lang w:eastAsia="en-GB"/>
        </w:rPr>
        <w:t xml:space="preserve"> scans and other images should be submitted individually labelled in an </w:t>
      </w:r>
      <w:r w:rsidRPr="00AD3544">
        <w:rPr>
          <w:rFonts w:ascii="Garamond" w:eastAsia="Times New Roman" w:hAnsi="Garamond"/>
          <w:b/>
          <w:bCs/>
          <w:color w:val="000000" w:themeColor="text1"/>
          <w:lang w:eastAsia="en-GB"/>
        </w:rPr>
        <w:t xml:space="preserve">external storage device </w:t>
      </w:r>
      <w:r w:rsidRPr="00AD3544">
        <w:rPr>
          <w:rFonts w:ascii="Garamond" w:eastAsia="Times New Roman" w:hAnsi="Garamond"/>
          <w:color w:val="000000" w:themeColor="text1"/>
          <w:lang w:eastAsia="en-GB"/>
        </w:rPr>
        <w:t>(a flash drive or hard disk depending on file size) which is to be retained by the Duckworth as the original source.  </w:t>
      </w:r>
    </w:p>
    <w:p w14:paraId="2BF5ADF9" w14:textId="77777777" w:rsidR="00AD3544" w:rsidRPr="00AD3544" w:rsidRDefault="00AD3544" w:rsidP="00AD3544">
      <w:pPr>
        <w:ind w:left="30" w:right="675"/>
        <w:textAlignment w:val="baseline"/>
        <w:rPr>
          <w:rFonts w:ascii="Garamond" w:eastAsia="Times New Roman" w:hAnsi="Garamond"/>
          <w:color w:val="000000"/>
          <w:lang w:eastAsia="en-GB"/>
        </w:rPr>
      </w:pPr>
    </w:p>
    <w:p w14:paraId="0B1FE3AE" w14:textId="77777777" w:rsidR="00AD3544" w:rsidRPr="00AD3544" w:rsidRDefault="00AD3544" w:rsidP="00AD3544">
      <w:pPr>
        <w:ind w:left="30" w:right="675"/>
        <w:textAlignment w:val="baseline"/>
        <w:rPr>
          <w:rFonts w:ascii="Garamond" w:eastAsia="Times New Roman" w:hAnsi="Garamond"/>
          <w:color w:val="000000"/>
          <w:lang w:eastAsia="en-GB"/>
        </w:rPr>
      </w:pPr>
      <w:r w:rsidRPr="00AD3544">
        <w:rPr>
          <w:rFonts w:ascii="Garamond" w:eastAsia="Times New Roman" w:hAnsi="Garamond"/>
          <w:color w:val="000000"/>
          <w:lang w:eastAsia="en-GB"/>
        </w:rPr>
        <w:t>All data and/or images collected from the Duckworth Collections will be made accessible to other researchers on request after a period of 3-5 years (unless otherwise negotiated) from collection depending on the study, or after publication of the intended study (dissertation, article, book, etc.) if the latter precedes the 3-year embargo.  </w:t>
      </w:r>
    </w:p>
    <w:p w14:paraId="616E42DB" w14:textId="77777777" w:rsidR="00AD3544" w:rsidRPr="00AD3544" w:rsidRDefault="00AD3544" w:rsidP="00AD3544">
      <w:pPr>
        <w:ind w:left="30" w:right="675"/>
        <w:textAlignment w:val="baseline"/>
        <w:rPr>
          <w:rFonts w:ascii="Garamond" w:eastAsia="Times New Roman" w:hAnsi="Garamond"/>
          <w:lang w:eastAsia="en-GB"/>
        </w:rPr>
      </w:pPr>
    </w:p>
    <w:p w14:paraId="5E07B1AF" w14:textId="77777777" w:rsidR="00AD3544" w:rsidRPr="00AD3544" w:rsidRDefault="00AD3544" w:rsidP="00AD3544">
      <w:pPr>
        <w:ind w:left="45" w:right="675"/>
        <w:textAlignment w:val="baseline"/>
        <w:rPr>
          <w:rFonts w:ascii="Garamond" w:eastAsia="Times New Roman" w:hAnsi="Garamond"/>
          <w:color w:val="000000"/>
          <w:lang w:eastAsia="en-GB"/>
        </w:rPr>
      </w:pPr>
      <w:r w:rsidRPr="00AD3544">
        <w:rPr>
          <w:rFonts w:ascii="Garamond" w:eastAsia="Times New Roman" w:hAnsi="Garamond"/>
          <w:bCs/>
          <w:color w:val="000000"/>
          <w:lang w:eastAsia="en-GB"/>
        </w:rPr>
        <w:t>Further use of the Duckworth Collections will not be granted until all relevant data are received by the Duckworth Collections. </w:t>
      </w:r>
      <w:r w:rsidRPr="00AD3544">
        <w:rPr>
          <w:rFonts w:ascii="Garamond" w:eastAsia="Times New Roman" w:hAnsi="Garamond"/>
          <w:color w:val="000000"/>
          <w:lang w:eastAsia="en-GB"/>
        </w:rPr>
        <w:t> </w:t>
      </w:r>
    </w:p>
    <w:p w14:paraId="022A1776" w14:textId="77777777" w:rsidR="009638A5" w:rsidRDefault="009638A5" w:rsidP="00AD3544">
      <w:pPr>
        <w:ind w:right="675"/>
        <w:textAlignment w:val="baseline"/>
        <w:rPr>
          <w:rFonts w:ascii="Garamond" w:eastAsia="Times New Roman" w:hAnsi="Garamond"/>
          <w:color w:val="000000"/>
          <w:lang w:eastAsia="en-GB"/>
        </w:rPr>
      </w:pPr>
    </w:p>
    <w:p w14:paraId="684638AA" w14:textId="77777777" w:rsidR="009638A5" w:rsidRPr="00AD3544" w:rsidRDefault="009638A5" w:rsidP="00AD3544">
      <w:pPr>
        <w:ind w:right="675"/>
        <w:textAlignment w:val="baseline"/>
        <w:rPr>
          <w:rFonts w:ascii="Garamond" w:eastAsia="Times New Roman" w:hAnsi="Garamond"/>
          <w:color w:val="000000"/>
          <w:lang w:eastAsia="en-GB"/>
        </w:rPr>
      </w:pPr>
    </w:p>
    <w:p w14:paraId="26E8597D" w14:textId="77777777" w:rsidR="00AD3544" w:rsidRPr="00AD3544" w:rsidRDefault="00AD3544" w:rsidP="00AD3544">
      <w:pPr>
        <w:textAlignment w:val="baseline"/>
        <w:rPr>
          <w:rFonts w:ascii="Garamond" w:eastAsia="Times New Roman" w:hAnsi="Garamond"/>
          <w:color w:val="000000"/>
          <w:lang w:eastAsia="en-GB"/>
        </w:rPr>
      </w:pPr>
      <w:r w:rsidRPr="00AD3544">
        <w:rPr>
          <w:rFonts w:ascii="Garamond" w:eastAsia="Times New Roman" w:hAnsi="Garamond"/>
          <w:b/>
          <w:bCs/>
          <w:iCs/>
          <w:color w:val="000000"/>
          <w:lang w:eastAsia="en-GB"/>
        </w:rPr>
        <w:t>Acknowledgments </w:t>
      </w:r>
      <w:r w:rsidRPr="00AD3544">
        <w:rPr>
          <w:rFonts w:ascii="Garamond" w:eastAsia="Times New Roman" w:hAnsi="Garamond"/>
          <w:color w:val="000000"/>
          <w:lang w:eastAsia="en-GB"/>
        </w:rPr>
        <w:t> </w:t>
      </w:r>
    </w:p>
    <w:p w14:paraId="3ABDD917" w14:textId="5C6EAECB" w:rsidR="00AD3544" w:rsidRPr="00AD3544" w:rsidRDefault="00AD3544" w:rsidP="00AD3544">
      <w:pPr>
        <w:ind w:left="15" w:right="450"/>
        <w:jc w:val="both"/>
        <w:textAlignment w:val="baseline"/>
        <w:rPr>
          <w:rFonts w:ascii="Garamond" w:eastAsia="Times New Roman" w:hAnsi="Garamond"/>
          <w:lang w:eastAsia="en-GB"/>
        </w:rPr>
      </w:pPr>
      <w:r w:rsidRPr="00AD3544">
        <w:rPr>
          <w:rFonts w:ascii="Garamond" w:eastAsia="Times New Roman" w:hAnsi="Garamond"/>
          <w:color w:val="000000"/>
          <w:lang w:eastAsia="en-GB"/>
        </w:rPr>
        <w:t>The Duckworth Collections, University of Cambridge, must be acknowledged in any research that includes data and/or images obtained from its collections. All theses and publications that include data collected from the Duckworth Collections must reference the collection, and/or include the following acknowledgement: “</w:t>
      </w:r>
      <w:r w:rsidRPr="00AD3544">
        <w:rPr>
          <w:rFonts w:ascii="Garamond" w:eastAsia="Times New Roman" w:hAnsi="Garamond"/>
          <w:i/>
          <w:iCs/>
          <w:color w:val="000000"/>
          <w:lang w:eastAsia="en-GB"/>
        </w:rPr>
        <w:t>I/we thank the Duckworth Collections, University of Cambridge, for permission to study its collections</w:t>
      </w:r>
      <w:r w:rsidRPr="00AD3544">
        <w:rPr>
          <w:rFonts w:ascii="Garamond" w:eastAsia="Times New Roman" w:hAnsi="Garamond"/>
          <w:color w:val="000000"/>
          <w:lang w:eastAsia="en-GB"/>
        </w:rPr>
        <w:t>.”  </w:t>
      </w:r>
    </w:p>
    <w:p w14:paraId="203E288A" w14:textId="77777777" w:rsidR="00AD3544" w:rsidRPr="00AD3544" w:rsidRDefault="00AD3544" w:rsidP="00AD3544">
      <w:pPr>
        <w:ind w:left="30"/>
        <w:textAlignment w:val="baseline"/>
        <w:rPr>
          <w:rFonts w:ascii="Garamond" w:eastAsia="Times New Roman" w:hAnsi="Garamond"/>
          <w:color w:val="000000"/>
          <w:lang w:eastAsia="en-GB"/>
        </w:rPr>
      </w:pPr>
    </w:p>
    <w:p w14:paraId="0BA6002A" w14:textId="77777777" w:rsidR="00AD3544" w:rsidRPr="00AD3544" w:rsidRDefault="00AD3544" w:rsidP="00AD3544">
      <w:pPr>
        <w:ind w:left="30"/>
        <w:textAlignment w:val="baseline"/>
        <w:rPr>
          <w:rFonts w:ascii="Garamond" w:eastAsia="Times New Roman" w:hAnsi="Garamond"/>
          <w:color w:val="000000"/>
          <w:lang w:eastAsia="en-GB"/>
        </w:rPr>
      </w:pPr>
      <w:r w:rsidRPr="00AD3544">
        <w:rPr>
          <w:rFonts w:ascii="Garamond" w:eastAsia="Times New Roman" w:hAnsi="Garamond"/>
          <w:color w:val="000000"/>
          <w:lang w:eastAsia="en-GB"/>
        </w:rPr>
        <w:t>All subsequent publications that feature Duckworth data/collections must be sent by the researcher to the Curatorial Manager so it may be added to our archive. If the collections are deemed sensitive by the Collection Manager, then permission to publish must be acquired first by the Director.  </w:t>
      </w:r>
    </w:p>
    <w:p w14:paraId="7A61106A" w14:textId="77777777" w:rsidR="00AD3544" w:rsidRPr="00AD3544" w:rsidRDefault="00AD3544" w:rsidP="00AD3544">
      <w:pPr>
        <w:ind w:left="15" w:right="360"/>
        <w:textAlignment w:val="baseline"/>
        <w:rPr>
          <w:rFonts w:ascii="Garamond" w:eastAsia="Times New Roman" w:hAnsi="Garamond"/>
          <w:lang w:eastAsia="en-GB"/>
        </w:rPr>
      </w:pPr>
    </w:p>
    <w:p w14:paraId="78BFA572" w14:textId="77777777" w:rsidR="00AD3544" w:rsidRPr="00AD3544" w:rsidRDefault="00AD3544" w:rsidP="00AD3544">
      <w:pPr>
        <w:ind w:left="28"/>
        <w:textAlignment w:val="baseline"/>
        <w:rPr>
          <w:rFonts w:ascii="Garamond" w:eastAsia="Times New Roman" w:hAnsi="Garamond"/>
          <w:color w:val="000000"/>
          <w:lang w:eastAsia="en-GB"/>
        </w:rPr>
      </w:pPr>
      <w:r w:rsidRPr="00AD3544">
        <w:rPr>
          <w:rFonts w:ascii="Garamond" w:eastAsia="Times New Roman" w:hAnsi="Garamond"/>
          <w:b/>
          <w:bCs/>
          <w:iCs/>
          <w:color w:val="000000"/>
          <w:lang w:eastAsia="en-GB"/>
        </w:rPr>
        <w:t>Reproductions </w:t>
      </w:r>
      <w:r w:rsidRPr="00AD3544">
        <w:rPr>
          <w:rFonts w:ascii="Garamond" w:eastAsia="Times New Roman" w:hAnsi="Garamond"/>
          <w:color w:val="000000"/>
          <w:lang w:eastAsia="en-GB"/>
        </w:rPr>
        <w:t> </w:t>
      </w:r>
    </w:p>
    <w:p w14:paraId="6B3AF8D4" w14:textId="77777777" w:rsidR="00AD3544" w:rsidRPr="00AD3544" w:rsidRDefault="00AD3544" w:rsidP="00AD3544">
      <w:pPr>
        <w:ind w:left="30" w:right="495" w:firstLine="15"/>
        <w:textAlignment w:val="baseline"/>
        <w:rPr>
          <w:rFonts w:ascii="Garamond" w:eastAsia="Times New Roman" w:hAnsi="Garamond"/>
          <w:color w:val="000000"/>
          <w:lang w:eastAsia="en-GB"/>
        </w:rPr>
      </w:pPr>
      <w:r w:rsidRPr="00AD3544">
        <w:rPr>
          <w:rFonts w:ascii="Garamond" w:eastAsia="Times New Roman" w:hAnsi="Garamond"/>
          <w:color w:val="000000" w:themeColor="text1"/>
          <w:lang w:eastAsia="en-GB"/>
        </w:rPr>
        <w:t>Reproductions based on the collections, including by photography (collections and collections stores), filming, imaging for 3D modelling or printing may be permitted for non-commercial research only upon application, subject to copyright legislation and other restrictions defined by the Duckworth Collections. Permission to use reproductions based on the Duckworth Collections for publication/social media may be granted after consideration of all relevant information, including copyright for materials from the Duckworth Archives, and agreement upon the appropriate form of acknowledgement.  </w:t>
      </w:r>
    </w:p>
    <w:p w14:paraId="5068C4F1" w14:textId="77777777" w:rsidR="00AD3544" w:rsidRPr="00AD3544" w:rsidRDefault="00AD3544" w:rsidP="00AD3544">
      <w:pPr>
        <w:ind w:left="30" w:right="495" w:firstLine="15"/>
        <w:textAlignment w:val="baseline"/>
        <w:rPr>
          <w:rFonts w:ascii="Garamond" w:eastAsia="Times New Roman" w:hAnsi="Garamond"/>
          <w:lang w:eastAsia="en-GB"/>
        </w:rPr>
      </w:pPr>
    </w:p>
    <w:p w14:paraId="5E5828FE" w14:textId="77777777" w:rsidR="00AD3544" w:rsidRPr="00AD3544" w:rsidRDefault="00AD3544" w:rsidP="00AD3544">
      <w:pPr>
        <w:ind w:left="30" w:right="495" w:firstLine="15"/>
        <w:textAlignment w:val="baseline"/>
        <w:rPr>
          <w:rFonts w:ascii="Garamond" w:eastAsia="Times New Roman" w:hAnsi="Garamond"/>
          <w:lang w:eastAsia="en-GB"/>
        </w:rPr>
      </w:pPr>
    </w:p>
    <w:p w14:paraId="77297123" w14:textId="77777777" w:rsidR="00AD3544" w:rsidRPr="006F6116" w:rsidRDefault="00AD3544" w:rsidP="00AD3544">
      <w:pPr>
        <w:spacing w:after="100" w:afterAutospacing="1"/>
        <w:ind w:left="45"/>
        <w:textAlignment w:val="baseline"/>
        <w:rPr>
          <w:rFonts w:ascii="Garamond" w:eastAsia="Times New Roman" w:hAnsi="Garamond"/>
          <w:color w:val="000000"/>
          <w:sz w:val="26"/>
          <w:szCs w:val="26"/>
          <w:lang w:eastAsia="en-GB"/>
        </w:rPr>
      </w:pPr>
      <w:r w:rsidRPr="006F6116">
        <w:rPr>
          <w:rFonts w:ascii="Garamond" w:eastAsia="Times New Roman" w:hAnsi="Garamond"/>
          <w:b/>
          <w:bCs/>
          <w:color w:val="000000"/>
          <w:sz w:val="26"/>
          <w:szCs w:val="26"/>
          <w:shd w:val="clear" w:color="auto" w:fill="FFF2CC"/>
          <w:lang w:eastAsia="en-GB"/>
        </w:rPr>
        <w:t>Practical considerations</w:t>
      </w:r>
      <w:r w:rsidRPr="006F6116">
        <w:rPr>
          <w:rFonts w:ascii="Garamond" w:eastAsia="Times New Roman" w:hAnsi="Garamond"/>
          <w:b/>
          <w:bCs/>
          <w:color w:val="000000"/>
          <w:sz w:val="26"/>
          <w:szCs w:val="26"/>
          <w:lang w:eastAsia="en-GB"/>
        </w:rPr>
        <w:t> </w:t>
      </w:r>
      <w:r w:rsidRPr="006F6116">
        <w:rPr>
          <w:rFonts w:ascii="Garamond" w:eastAsia="Times New Roman" w:hAnsi="Garamond"/>
          <w:color w:val="000000"/>
          <w:sz w:val="26"/>
          <w:szCs w:val="26"/>
          <w:lang w:eastAsia="en-GB"/>
        </w:rPr>
        <w:t> </w:t>
      </w:r>
    </w:p>
    <w:p w14:paraId="0BE635E4" w14:textId="77777777" w:rsidR="00AD3544" w:rsidRPr="00AD3544" w:rsidRDefault="00AD3544" w:rsidP="00AD3544">
      <w:pPr>
        <w:ind w:left="28"/>
        <w:textAlignment w:val="baseline"/>
        <w:rPr>
          <w:rFonts w:ascii="Garamond" w:eastAsia="Times New Roman" w:hAnsi="Garamond"/>
          <w:lang w:eastAsia="en-GB"/>
        </w:rPr>
      </w:pPr>
      <w:r w:rsidRPr="00AD3544">
        <w:rPr>
          <w:rFonts w:ascii="Garamond" w:eastAsia="Times New Roman" w:hAnsi="Garamond"/>
          <w:b/>
          <w:bCs/>
          <w:iCs/>
          <w:color w:val="000000"/>
          <w:lang w:eastAsia="en-GB"/>
        </w:rPr>
        <w:t>Before arrival </w:t>
      </w:r>
      <w:r w:rsidRPr="00AD3544">
        <w:rPr>
          <w:rFonts w:ascii="Garamond" w:eastAsia="Times New Roman" w:hAnsi="Garamond"/>
          <w:color w:val="000000"/>
          <w:lang w:eastAsia="en-GB"/>
        </w:rPr>
        <w:t> </w:t>
      </w:r>
    </w:p>
    <w:p w14:paraId="19AE2E24" w14:textId="77777777" w:rsidR="00AD3544" w:rsidRPr="00AD3544" w:rsidRDefault="00AD3544" w:rsidP="00AD3544">
      <w:pPr>
        <w:ind w:left="30" w:right="735"/>
        <w:textAlignment w:val="baseline"/>
        <w:rPr>
          <w:rFonts w:ascii="Garamond" w:eastAsia="Times New Roman" w:hAnsi="Garamond"/>
          <w:color w:val="000000"/>
          <w:lang w:eastAsia="en-GB"/>
        </w:rPr>
      </w:pPr>
      <w:r w:rsidRPr="00AD3544">
        <w:rPr>
          <w:rFonts w:ascii="Garamond" w:eastAsia="Times New Roman" w:hAnsi="Garamond"/>
          <w:color w:val="000000"/>
          <w:lang w:eastAsia="en-GB"/>
        </w:rPr>
        <w:t>There are no provisions for working on weekends or bank holidays. Access to the collection of primates, including hominin, scientific reproductions is subject to its availability and may be limited during teaching terms.  </w:t>
      </w:r>
    </w:p>
    <w:p w14:paraId="4A2CEB67" w14:textId="77777777" w:rsidR="00AD3544" w:rsidRPr="00AD3544" w:rsidRDefault="00AD3544" w:rsidP="00AD3544">
      <w:pPr>
        <w:ind w:left="30" w:right="735"/>
        <w:textAlignment w:val="baseline"/>
        <w:rPr>
          <w:rFonts w:ascii="Garamond" w:eastAsia="Times New Roman" w:hAnsi="Garamond"/>
          <w:lang w:eastAsia="en-GB"/>
        </w:rPr>
      </w:pPr>
    </w:p>
    <w:p w14:paraId="384F9D78" w14:textId="77777777" w:rsidR="00AD3544" w:rsidRPr="00AD3544" w:rsidRDefault="00AD3544" w:rsidP="00AD3544">
      <w:pPr>
        <w:ind w:left="30" w:right="450"/>
        <w:textAlignment w:val="baseline"/>
        <w:rPr>
          <w:rFonts w:ascii="Garamond" w:eastAsia="Times New Roman" w:hAnsi="Garamond"/>
          <w:color w:val="000000"/>
          <w:lang w:eastAsia="en-GB"/>
        </w:rPr>
      </w:pPr>
      <w:r w:rsidRPr="00AD3544">
        <w:rPr>
          <w:rFonts w:ascii="Garamond" w:eastAsia="Times New Roman" w:hAnsi="Garamond"/>
          <w:color w:val="000000"/>
          <w:shd w:val="clear" w:color="auto" w:fill="FFFFFF"/>
          <w:lang w:eastAsia="en-GB"/>
        </w:rPr>
        <w:t>Visitors are expected to have all the equipment necessary to implement their data collection</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protocol. The Duckworth Collections can provide osteometric boards and a mandibulometer if</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 xml:space="preserve">needed. In </w:t>
      </w:r>
      <w:r w:rsidRPr="00AD3544">
        <w:rPr>
          <w:rFonts w:ascii="Garamond" w:eastAsia="Times New Roman" w:hAnsi="Garamond"/>
          <w:color w:val="000000"/>
          <w:lang w:eastAsia="en-GB"/>
        </w:rPr>
        <w:t>exceptional</w:t>
      </w:r>
      <w:r w:rsidRPr="00AD3544">
        <w:rPr>
          <w:rFonts w:ascii="Garamond" w:eastAsia="Times New Roman" w:hAnsi="Garamond"/>
          <w:color w:val="000000"/>
          <w:shd w:val="clear" w:color="auto" w:fill="FFFFFF"/>
          <w:lang w:eastAsia="en-GB"/>
        </w:rPr>
        <w:t xml:space="preserve"> cases, visitors may borrow callipers, 3D digitisers or 3D scanners from the</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 xml:space="preserve">Duckworth or </w:t>
      </w:r>
      <w:r w:rsidRPr="00AD3544">
        <w:rPr>
          <w:rFonts w:ascii="Garamond" w:eastAsia="Times New Roman" w:hAnsi="Garamond"/>
          <w:color w:val="000000"/>
          <w:lang w:eastAsia="en-GB"/>
        </w:rPr>
        <w:t>the</w:t>
      </w:r>
      <w:r w:rsidRPr="00AD3544">
        <w:rPr>
          <w:rFonts w:ascii="Garamond" w:eastAsia="Times New Roman" w:hAnsi="Garamond"/>
          <w:color w:val="000000"/>
          <w:shd w:val="clear" w:color="auto" w:fill="FFFFFF"/>
          <w:lang w:eastAsia="en-GB"/>
        </w:rPr>
        <w:t xml:space="preserve"> Palaeoanthropology Laboratories upon request and previous agreement.</w:t>
      </w:r>
      <w:r w:rsidRPr="00AD3544">
        <w:rPr>
          <w:rFonts w:ascii="Garamond" w:eastAsia="Times New Roman" w:hAnsi="Garamond"/>
          <w:color w:val="000000"/>
          <w:lang w:eastAsia="en-GB"/>
        </w:rPr>
        <w:t>  </w:t>
      </w:r>
    </w:p>
    <w:p w14:paraId="6158D045" w14:textId="77777777" w:rsidR="00AD3544" w:rsidRPr="00AD3544" w:rsidRDefault="00AD3544" w:rsidP="00AD3544">
      <w:pPr>
        <w:ind w:left="30" w:right="450"/>
        <w:textAlignment w:val="baseline"/>
        <w:rPr>
          <w:rFonts w:ascii="Garamond" w:eastAsia="Times New Roman" w:hAnsi="Garamond"/>
          <w:lang w:eastAsia="en-GB"/>
        </w:rPr>
      </w:pPr>
    </w:p>
    <w:p w14:paraId="273AD271" w14:textId="77777777" w:rsidR="00AD3544" w:rsidRPr="00AD3544" w:rsidRDefault="00AD3544" w:rsidP="00AD3544">
      <w:pPr>
        <w:ind w:left="15" w:right="345"/>
        <w:textAlignment w:val="baseline"/>
        <w:rPr>
          <w:rFonts w:ascii="Garamond" w:eastAsia="Times New Roman" w:hAnsi="Garamond"/>
          <w:lang w:eastAsia="en-GB"/>
        </w:rPr>
      </w:pPr>
      <w:r w:rsidRPr="00AD3544">
        <w:rPr>
          <w:rFonts w:ascii="Garamond" w:eastAsia="Times New Roman" w:hAnsi="Garamond"/>
          <w:color w:val="333333"/>
          <w:shd w:val="clear" w:color="auto" w:fill="FFFFFF"/>
          <w:lang w:eastAsia="en-GB"/>
        </w:rPr>
        <w:t>The Duckworth Collections is unable to provide accommodation for visitors, who are expected to</w:t>
      </w:r>
      <w:r w:rsidRPr="00AD3544">
        <w:rPr>
          <w:rFonts w:ascii="Garamond" w:eastAsia="Times New Roman" w:hAnsi="Garamond"/>
          <w:color w:val="333333"/>
          <w:lang w:eastAsia="en-GB"/>
        </w:rPr>
        <w:t xml:space="preserve"> </w:t>
      </w:r>
      <w:r w:rsidRPr="00AD3544">
        <w:rPr>
          <w:rFonts w:ascii="Garamond" w:eastAsia="Times New Roman" w:hAnsi="Garamond"/>
          <w:color w:val="333333"/>
          <w:shd w:val="clear" w:color="auto" w:fill="FFFFFF"/>
          <w:lang w:eastAsia="en-GB"/>
        </w:rPr>
        <w:t xml:space="preserve">make </w:t>
      </w:r>
      <w:r w:rsidRPr="00AD3544">
        <w:rPr>
          <w:rFonts w:ascii="Garamond" w:eastAsia="Times New Roman" w:hAnsi="Garamond"/>
          <w:color w:val="333333"/>
          <w:lang w:eastAsia="en-GB"/>
        </w:rPr>
        <w:t>their</w:t>
      </w:r>
      <w:r w:rsidRPr="00AD3544">
        <w:rPr>
          <w:rFonts w:ascii="Garamond" w:eastAsia="Times New Roman" w:hAnsi="Garamond"/>
          <w:color w:val="333333"/>
          <w:shd w:val="clear" w:color="auto" w:fill="FFFFFF"/>
          <w:lang w:eastAsia="en-GB"/>
        </w:rPr>
        <w:t xml:space="preserve"> own arrangements. Details of accommodation and other aspects of visiting Cambridge</w:t>
      </w:r>
      <w:r w:rsidRPr="00AD3544">
        <w:rPr>
          <w:rFonts w:ascii="Garamond" w:eastAsia="Times New Roman" w:hAnsi="Garamond"/>
          <w:color w:val="333333"/>
          <w:lang w:eastAsia="en-GB"/>
        </w:rPr>
        <w:t xml:space="preserve"> </w:t>
      </w:r>
      <w:r w:rsidRPr="00AD3544">
        <w:rPr>
          <w:rFonts w:ascii="Garamond" w:eastAsia="Times New Roman" w:hAnsi="Garamond"/>
          <w:color w:val="333333"/>
          <w:shd w:val="clear" w:color="auto" w:fill="FFFFFF"/>
          <w:lang w:eastAsia="en-GB"/>
        </w:rPr>
        <w:t xml:space="preserve">are </w:t>
      </w:r>
      <w:r w:rsidRPr="00AD3544">
        <w:rPr>
          <w:rFonts w:ascii="Garamond" w:eastAsia="Times New Roman" w:hAnsi="Garamond"/>
          <w:color w:val="333333"/>
          <w:lang w:eastAsia="en-GB"/>
        </w:rPr>
        <w:t>available</w:t>
      </w:r>
      <w:r w:rsidRPr="00AD3544">
        <w:rPr>
          <w:rFonts w:ascii="Garamond" w:eastAsia="Times New Roman" w:hAnsi="Garamond"/>
          <w:color w:val="333333"/>
          <w:shd w:val="clear" w:color="auto" w:fill="FFFFFF"/>
          <w:lang w:eastAsia="en-GB"/>
        </w:rPr>
        <w:t xml:space="preserve"> from </w:t>
      </w:r>
      <w:hyperlink r:id="rId27" w:history="1">
        <w:r w:rsidRPr="00AD3544">
          <w:rPr>
            <w:rFonts w:ascii="Garamond" w:eastAsia="Times New Roman" w:hAnsi="Garamond"/>
            <w:color w:val="0000FF"/>
            <w:u w:val="single"/>
            <w:shd w:val="clear" w:color="auto" w:fill="FFFFFF"/>
            <w:lang w:eastAsia="en-GB"/>
          </w:rPr>
          <w:t>https://www.visitcambridge.org/place-categories/accommodation/</w:t>
        </w:r>
      </w:hyperlink>
      <w:r w:rsidRPr="00AD3544">
        <w:rPr>
          <w:rFonts w:ascii="Garamond" w:eastAsia="Times New Roman" w:hAnsi="Garamond"/>
          <w:color w:val="333333"/>
          <w:shd w:val="clear" w:color="auto" w:fill="FFFFFF"/>
          <w:lang w:eastAsia="en-GB"/>
        </w:rPr>
        <w:t>.</w:t>
      </w:r>
    </w:p>
    <w:p w14:paraId="16A7F7B2" w14:textId="77777777" w:rsidR="00AD3544" w:rsidRPr="00AD3544" w:rsidRDefault="00AD3544" w:rsidP="00AD3544">
      <w:pPr>
        <w:ind w:right="345"/>
        <w:textAlignment w:val="baseline"/>
        <w:rPr>
          <w:rFonts w:ascii="Garamond" w:eastAsia="Times New Roman" w:hAnsi="Garamond"/>
          <w:lang w:eastAsia="en-GB"/>
        </w:rPr>
      </w:pPr>
    </w:p>
    <w:p w14:paraId="44D61572" w14:textId="77777777" w:rsidR="00AD3544" w:rsidRPr="00AD3544" w:rsidRDefault="00AD3544" w:rsidP="00AD3544">
      <w:pPr>
        <w:ind w:left="28"/>
        <w:textAlignment w:val="baseline"/>
        <w:rPr>
          <w:rFonts w:ascii="Garamond" w:eastAsia="Times New Roman" w:hAnsi="Garamond"/>
          <w:color w:val="000000"/>
          <w:lang w:eastAsia="en-GB"/>
        </w:rPr>
      </w:pPr>
      <w:r w:rsidRPr="00AD3544">
        <w:rPr>
          <w:rFonts w:ascii="Garamond" w:eastAsia="Times New Roman" w:hAnsi="Garamond"/>
          <w:b/>
          <w:bCs/>
          <w:iCs/>
          <w:color w:val="000000"/>
          <w:shd w:val="clear" w:color="auto" w:fill="FFFFFF"/>
          <w:lang w:eastAsia="en-GB"/>
        </w:rPr>
        <w:t>While working in the Duckworth</w:t>
      </w:r>
      <w:r w:rsidRPr="00AD3544">
        <w:rPr>
          <w:rFonts w:ascii="Garamond" w:eastAsia="Times New Roman" w:hAnsi="Garamond"/>
          <w:b/>
          <w:bCs/>
          <w:iCs/>
          <w:color w:val="000000"/>
          <w:lang w:eastAsia="en-GB"/>
        </w:rPr>
        <w:t> </w:t>
      </w:r>
      <w:r w:rsidRPr="00AD3544">
        <w:rPr>
          <w:rFonts w:ascii="Garamond" w:eastAsia="Times New Roman" w:hAnsi="Garamond"/>
          <w:color w:val="000000"/>
          <w:lang w:eastAsia="en-GB"/>
        </w:rPr>
        <w:t> </w:t>
      </w:r>
    </w:p>
    <w:p w14:paraId="64018F94" w14:textId="77777777" w:rsidR="00AD3544" w:rsidRPr="00AD3544" w:rsidRDefault="00AD3544" w:rsidP="00AD3544">
      <w:pPr>
        <w:ind w:left="30" w:right="390"/>
        <w:textAlignment w:val="baseline"/>
        <w:rPr>
          <w:rFonts w:ascii="Garamond" w:eastAsia="Times New Roman" w:hAnsi="Garamond"/>
          <w:lang w:eastAsia="en-GB"/>
        </w:rPr>
      </w:pPr>
      <w:r w:rsidRPr="00AD3544">
        <w:rPr>
          <w:rFonts w:ascii="Garamond" w:eastAsia="Times New Roman" w:hAnsi="Garamond"/>
          <w:color w:val="000000"/>
          <w:shd w:val="clear" w:color="auto" w:fill="FFFFFF"/>
          <w:lang w:eastAsia="en-GB"/>
        </w:rPr>
        <w:t xml:space="preserve">All research visitors to the Duckworth must read and sign a </w:t>
      </w:r>
      <w:r w:rsidRPr="00AD3544">
        <w:rPr>
          <w:rFonts w:ascii="Garamond" w:eastAsia="Times New Roman" w:hAnsi="Garamond"/>
          <w:b/>
          <w:bCs/>
          <w:color w:val="000000"/>
          <w:shd w:val="clear" w:color="auto" w:fill="FFFFFF"/>
          <w:lang w:eastAsia="en-GB"/>
        </w:rPr>
        <w:t xml:space="preserve">Risk Assessment </w:t>
      </w:r>
      <w:r w:rsidRPr="00AD3544">
        <w:rPr>
          <w:rFonts w:ascii="Garamond" w:eastAsia="Times New Roman" w:hAnsi="Garamond"/>
          <w:color w:val="000000"/>
          <w:shd w:val="clear" w:color="auto" w:fill="FFFFFF"/>
          <w:lang w:eastAsia="en-GB"/>
        </w:rPr>
        <w:t>form prior to the</w:t>
      </w:r>
      <w:r w:rsidRPr="00AD3544">
        <w:rPr>
          <w:rFonts w:ascii="Garamond" w:eastAsia="Times New Roman" w:hAnsi="Garamond"/>
          <w:color w:val="000000"/>
          <w:lang w:eastAsia="en-GB"/>
        </w:rPr>
        <w:t xml:space="preserve"> beginning</w:t>
      </w:r>
      <w:r w:rsidRPr="00AD3544">
        <w:rPr>
          <w:rFonts w:ascii="Garamond" w:eastAsia="Times New Roman" w:hAnsi="Garamond"/>
          <w:color w:val="000000"/>
          <w:shd w:val="clear" w:color="auto" w:fill="FFFFFF"/>
          <w:lang w:eastAsia="en-GB"/>
        </w:rPr>
        <w:t xml:space="preserve"> of work. Visitors must comply with all emergency procedures, including the evacuation</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 xml:space="preserve">of </w:t>
      </w:r>
      <w:r w:rsidRPr="00AD3544">
        <w:rPr>
          <w:rFonts w:ascii="Garamond" w:eastAsia="Times New Roman" w:hAnsi="Garamond"/>
          <w:color w:val="000000"/>
          <w:lang w:eastAsia="en-GB"/>
        </w:rPr>
        <w:t>the</w:t>
      </w:r>
      <w:r w:rsidRPr="00AD3544">
        <w:rPr>
          <w:rFonts w:ascii="Garamond" w:eastAsia="Times New Roman" w:hAnsi="Garamond"/>
          <w:color w:val="000000"/>
          <w:shd w:val="clear" w:color="auto" w:fill="FFFFFF"/>
          <w:lang w:eastAsia="en-GB"/>
        </w:rPr>
        <w:t xml:space="preserve"> building in the event of a fire, or for fire drills. </w:t>
      </w:r>
      <w:r w:rsidRPr="00AD3544">
        <w:rPr>
          <w:rFonts w:ascii="Garamond" w:eastAsia="Times New Roman" w:hAnsi="Garamond"/>
          <w:color w:val="333333"/>
          <w:shd w:val="clear" w:color="auto" w:fill="FFFFFF"/>
          <w:lang w:eastAsia="en-GB"/>
        </w:rPr>
        <w:t>All visitors must work within the regulations</w:t>
      </w:r>
      <w:r w:rsidRPr="00AD3544">
        <w:rPr>
          <w:rFonts w:ascii="Garamond" w:eastAsia="Times New Roman" w:hAnsi="Garamond"/>
          <w:color w:val="333333"/>
          <w:lang w:eastAsia="en-GB"/>
        </w:rPr>
        <w:t xml:space="preserve"> </w:t>
      </w:r>
      <w:r w:rsidRPr="00AD3544">
        <w:rPr>
          <w:rFonts w:ascii="Garamond" w:eastAsia="Times New Roman" w:hAnsi="Garamond"/>
          <w:color w:val="333333"/>
          <w:shd w:val="clear" w:color="auto" w:fill="FFFFFF"/>
          <w:lang w:eastAsia="en-GB"/>
        </w:rPr>
        <w:t xml:space="preserve">and </w:t>
      </w:r>
      <w:r w:rsidRPr="00AD3544">
        <w:rPr>
          <w:rFonts w:ascii="Garamond" w:eastAsia="Times New Roman" w:hAnsi="Garamond"/>
          <w:color w:val="333333"/>
          <w:lang w:eastAsia="en-GB"/>
        </w:rPr>
        <w:t>Guidelines</w:t>
      </w:r>
      <w:r w:rsidRPr="00AD3544">
        <w:rPr>
          <w:rFonts w:ascii="Garamond" w:eastAsia="Times New Roman" w:hAnsi="Garamond"/>
          <w:color w:val="333333"/>
          <w:shd w:val="clear" w:color="auto" w:fill="FFFFFF"/>
          <w:lang w:eastAsia="en-GB"/>
        </w:rPr>
        <w:t xml:space="preserve"> of the University of Cambridge Health and Safety policy. For more information</w:t>
      </w:r>
      <w:r w:rsidRPr="00AD3544">
        <w:rPr>
          <w:rFonts w:ascii="Garamond" w:eastAsia="Times New Roman" w:hAnsi="Garamond"/>
          <w:color w:val="333333"/>
          <w:lang w:eastAsia="en-GB"/>
        </w:rPr>
        <w:t xml:space="preserve"> </w:t>
      </w:r>
      <w:r w:rsidRPr="00AD3544">
        <w:rPr>
          <w:rFonts w:ascii="Garamond" w:eastAsia="Times New Roman" w:hAnsi="Garamond"/>
          <w:color w:val="333333"/>
          <w:shd w:val="clear" w:color="auto" w:fill="FFFFFF"/>
          <w:lang w:eastAsia="en-GB"/>
        </w:rPr>
        <w:t>regarding Health and Safety at the University of Cambridge</w:t>
      </w:r>
      <w:r w:rsidRPr="00AD3544">
        <w:rPr>
          <w:rFonts w:ascii="Garamond" w:eastAsia="Times New Roman" w:hAnsi="Garamond"/>
          <w:color w:val="333333"/>
          <w:lang w:eastAsia="en-GB"/>
        </w:rPr>
        <w:t xml:space="preserve"> - </w:t>
      </w:r>
      <w:hyperlink r:id="rId28" w:history="1">
        <w:r w:rsidRPr="00AD3544">
          <w:rPr>
            <w:rFonts w:ascii="Garamond" w:eastAsia="Times New Roman" w:hAnsi="Garamond"/>
            <w:color w:val="0000FF"/>
            <w:u w:val="single"/>
            <w:lang w:eastAsia="en-GB"/>
          </w:rPr>
          <w:t>https://www.safety.admin.cam.ac.uk/</w:t>
        </w:r>
      </w:hyperlink>
      <w:r w:rsidRPr="00AD3544">
        <w:rPr>
          <w:rFonts w:ascii="Garamond" w:eastAsia="Times New Roman" w:hAnsi="Garamond"/>
          <w:color w:val="0000FF"/>
          <w:lang w:eastAsia="en-GB"/>
        </w:rPr>
        <w:t xml:space="preserve">   </w:t>
      </w:r>
    </w:p>
    <w:p w14:paraId="2AEE0073" w14:textId="77777777" w:rsidR="00AD3544" w:rsidRPr="00AD3544" w:rsidRDefault="00AD3544" w:rsidP="00AD3544">
      <w:pPr>
        <w:ind w:left="30" w:right="390"/>
        <w:textAlignment w:val="baseline"/>
        <w:rPr>
          <w:rFonts w:ascii="Garamond" w:eastAsia="Times New Roman" w:hAnsi="Garamond"/>
          <w:lang w:eastAsia="en-GB"/>
        </w:rPr>
      </w:pPr>
      <w:r w:rsidRPr="00AD3544">
        <w:rPr>
          <w:rFonts w:ascii="Garamond" w:eastAsia="Times New Roman" w:hAnsi="Garamond"/>
          <w:color w:val="0000FF"/>
          <w:lang w:eastAsia="en-GB"/>
        </w:rPr>
        <w:t> </w:t>
      </w:r>
    </w:p>
    <w:p w14:paraId="079413E6" w14:textId="77777777" w:rsidR="00AD3544" w:rsidRPr="00AD3544" w:rsidRDefault="00AD3544" w:rsidP="00AD3544">
      <w:pPr>
        <w:ind w:left="30" w:right="390"/>
        <w:textAlignment w:val="baseline"/>
        <w:rPr>
          <w:rFonts w:ascii="Garamond" w:eastAsia="Times New Roman" w:hAnsi="Garamond"/>
          <w:color w:val="000000"/>
          <w:lang w:eastAsia="en-GB"/>
        </w:rPr>
      </w:pPr>
      <w:r w:rsidRPr="00AD3544">
        <w:rPr>
          <w:rFonts w:ascii="Garamond" w:eastAsia="Times New Roman" w:hAnsi="Garamond"/>
          <w:color w:val="000000"/>
          <w:shd w:val="clear" w:color="auto" w:fill="FFFFFF"/>
          <w:lang w:eastAsia="en-GB"/>
        </w:rPr>
        <w:t>Visitors are issued with access cards on arrival each day and should return these to either the</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Administrator or the Curatorial Manager</w:t>
      </w:r>
      <w:r w:rsidRPr="00AD3544">
        <w:rPr>
          <w:rFonts w:ascii="Garamond" w:eastAsia="Times New Roman" w:hAnsi="Garamond"/>
          <w:color w:val="000000"/>
          <w:lang w:eastAsia="en-GB"/>
        </w:rPr>
        <w:t>.  </w:t>
      </w:r>
    </w:p>
    <w:p w14:paraId="56CC030B" w14:textId="77777777" w:rsidR="00AD3544" w:rsidRPr="00AD3544" w:rsidRDefault="00AD3544" w:rsidP="00AD3544">
      <w:pPr>
        <w:ind w:left="30" w:right="390"/>
        <w:textAlignment w:val="baseline"/>
        <w:rPr>
          <w:rFonts w:ascii="Garamond" w:eastAsia="Times New Roman" w:hAnsi="Garamond"/>
          <w:lang w:eastAsia="en-GB"/>
        </w:rPr>
      </w:pPr>
    </w:p>
    <w:p w14:paraId="6B9DA871" w14:textId="798AD008" w:rsidR="00AD3544" w:rsidRPr="00AD3544" w:rsidRDefault="00AD3544" w:rsidP="00AD3544">
      <w:pPr>
        <w:ind w:left="30" w:right="555"/>
        <w:textAlignment w:val="baseline"/>
        <w:rPr>
          <w:rFonts w:ascii="Garamond" w:eastAsia="Times New Roman" w:hAnsi="Garamond"/>
          <w:color w:val="000000"/>
          <w:lang w:eastAsia="en-GB"/>
        </w:rPr>
      </w:pPr>
      <w:r w:rsidRPr="00AD3544">
        <w:rPr>
          <w:rFonts w:ascii="Garamond" w:eastAsia="Times New Roman" w:hAnsi="Garamond"/>
          <w:color w:val="000000"/>
          <w:lang w:eastAsia="en-GB"/>
        </w:rPr>
        <w:t xml:space="preserve">Skeletal remains are vulnerable to damage during handling. Visitors are expected to be careful and do nothing that might damage the collections. All accidental damage is to be reported to the Curatorial Manager immediately. No </w:t>
      </w:r>
      <w:r w:rsidR="0082668E">
        <w:rPr>
          <w:rFonts w:ascii="Garamond" w:eastAsia="Times New Roman" w:hAnsi="Garamond"/>
          <w:color w:val="000000"/>
          <w:lang w:eastAsia="en-GB"/>
        </w:rPr>
        <w:t>collections</w:t>
      </w:r>
      <w:r w:rsidRPr="00AD3544">
        <w:rPr>
          <w:rFonts w:ascii="Garamond" w:eastAsia="Times New Roman" w:hAnsi="Garamond"/>
          <w:color w:val="000000"/>
          <w:lang w:eastAsia="en-GB"/>
        </w:rPr>
        <w:t xml:space="preserve"> should be removed from the Duckworth without the previously granted permission.  </w:t>
      </w:r>
    </w:p>
    <w:p w14:paraId="1A53E306" w14:textId="77777777" w:rsidR="00AD3544" w:rsidRPr="00AD3544" w:rsidRDefault="00AD3544" w:rsidP="00AD3544">
      <w:pPr>
        <w:ind w:left="30" w:right="555"/>
        <w:textAlignment w:val="baseline"/>
        <w:rPr>
          <w:rFonts w:ascii="Garamond" w:eastAsia="Times New Roman" w:hAnsi="Garamond"/>
          <w:lang w:eastAsia="en-GB"/>
        </w:rPr>
      </w:pPr>
    </w:p>
    <w:p w14:paraId="1F392D48" w14:textId="77777777" w:rsidR="00AD3544" w:rsidRPr="00AD3544" w:rsidRDefault="00AD3544" w:rsidP="00AD3544">
      <w:pPr>
        <w:ind w:left="30" w:right="510"/>
        <w:textAlignment w:val="baseline"/>
        <w:rPr>
          <w:rFonts w:ascii="Garamond" w:eastAsia="Times New Roman" w:hAnsi="Garamond"/>
          <w:color w:val="000000"/>
          <w:lang w:eastAsia="en-GB"/>
        </w:rPr>
      </w:pPr>
      <w:r w:rsidRPr="00AD3544">
        <w:rPr>
          <w:rFonts w:ascii="Garamond" w:eastAsia="Times New Roman" w:hAnsi="Garamond"/>
          <w:color w:val="000000"/>
          <w:lang w:eastAsia="en-GB"/>
        </w:rPr>
        <w:t>The remains should be packed exactly as found (or as advised by the Curatorial Manager), with all the labels on one side of the bag and the bone(s) clearly visible on the other. Please ask for assistance if anything is difficult to handle or advice on packing is needed.  </w:t>
      </w:r>
    </w:p>
    <w:p w14:paraId="6F8ADD4C" w14:textId="77777777" w:rsidR="00AD3544" w:rsidRPr="00AD3544" w:rsidRDefault="00AD3544" w:rsidP="00AD3544">
      <w:pPr>
        <w:ind w:left="30" w:right="510"/>
        <w:textAlignment w:val="baseline"/>
        <w:rPr>
          <w:rFonts w:ascii="Garamond" w:eastAsia="Times New Roman" w:hAnsi="Garamond"/>
          <w:lang w:eastAsia="en-GB"/>
        </w:rPr>
      </w:pPr>
    </w:p>
    <w:p w14:paraId="3D58AB04" w14:textId="77777777" w:rsidR="00AD3544" w:rsidRPr="00AD3544" w:rsidRDefault="00AD3544" w:rsidP="00AD3544">
      <w:pPr>
        <w:ind w:left="45" w:right="615"/>
        <w:textAlignment w:val="baseline"/>
        <w:rPr>
          <w:rFonts w:ascii="Garamond" w:eastAsia="Times New Roman" w:hAnsi="Garamond"/>
          <w:lang w:eastAsia="en-GB"/>
        </w:rPr>
      </w:pPr>
      <w:r w:rsidRPr="00AD3544">
        <w:rPr>
          <w:rFonts w:ascii="Garamond" w:eastAsia="Times New Roman" w:hAnsi="Garamond"/>
          <w:color w:val="000000"/>
          <w:lang w:eastAsia="en-GB"/>
        </w:rPr>
        <w:t>Visitors are kindly requested not to remove human or non-remains from the collections that they do not have previous permission to examine. If you have questions, please ask the Curatorial Manager.</w:t>
      </w:r>
    </w:p>
    <w:p w14:paraId="0DA57C6B" w14:textId="77777777" w:rsidR="00AD3544" w:rsidRPr="00AD3544" w:rsidRDefault="00AD3544" w:rsidP="00AD3544">
      <w:pPr>
        <w:ind w:left="45" w:right="615"/>
        <w:textAlignment w:val="baseline"/>
        <w:rPr>
          <w:rFonts w:ascii="Garamond" w:eastAsia="Times New Roman" w:hAnsi="Garamond"/>
          <w:lang w:eastAsia="en-GB"/>
        </w:rPr>
      </w:pPr>
      <w:r w:rsidRPr="00AD3544">
        <w:rPr>
          <w:rFonts w:ascii="Garamond" w:eastAsia="Times New Roman" w:hAnsi="Garamond"/>
          <w:color w:val="000000"/>
          <w:lang w:eastAsia="en-GB"/>
        </w:rPr>
        <w:t> </w:t>
      </w:r>
    </w:p>
    <w:p w14:paraId="20A2BEAF" w14:textId="77777777" w:rsidR="00AD3544" w:rsidRPr="00AD3544" w:rsidRDefault="00AD3544" w:rsidP="00AD3544">
      <w:pPr>
        <w:ind w:left="45" w:right="780"/>
        <w:textAlignment w:val="baseline"/>
        <w:rPr>
          <w:rFonts w:ascii="Garamond" w:eastAsia="Times New Roman" w:hAnsi="Garamond"/>
          <w:lang w:eastAsia="en-GB"/>
        </w:rPr>
      </w:pPr>
      <w:r w:rsidRPr="00AD3544">
        <w:rPr>
          <w:rFonts w:ascii="Garamond" w:eastAsia="Times New Roman" w:hAnsi="Garamond"/>
          <w:color w:val="000000"/>
          <w:lang w:eastAsia="en-GB"/>
        </w:rPr>
        <w:lastRenderedPageBreak/>
        <w:t>Visitors are kindly requested not to mark or write on any of the human or non-human remains in the collections. Smoking, eating, drinking, and the chewing of gum is not permitted anywhere in study areas. </w:t>
      </w:r>
    </w:p>
    <w:p w14:paraId="1E7A00B0" w14:textId="77777777" w:rsidR="00AD3544" w:rsidRPr="00AD3544" w:rsidRDefault="00AD3544" w:rsidP="00AD3544">
      <w:pPr>
        <w:ind w:left="30" w:right="780"/>
        <w:textAlignment w:val="baseline"/>
        <w:rPr>
          <w:rFonts w:ascii="Garamond" w:eastAsia="Times New Roman" w:hAnsi="Garamond"/>
          <w:lang w:eastAsia="en-GB"/>
        </w:rPr>
      </w:pPr>
    </w:p>
    <w:p w14:paraId="497933DB" w14:textId="77777777" w:rsidR="00AD3544" w:rsidRPr="00AD3544" w:rsidRDefault="00AD3544" w:rsidP="00AD3544">
      <w:pPr>
        <w:ind w:left="30" w:right="780"/>
        <w:textAlignment w:val="baseline"/>
        <w:rPr>
          <w:rFonts w:ascii="Garamond" w:eastAsia="Times New Roman" w:hAnsi="Garamond"/>
          <w:lang w:eastAsia="en-GB"/>
        </w:rPr>
      </w:pPr>
    </w:p>
    <w:p w14:paraId="49C7432E" w14:textId="2415607D" w:rsidR="00AD3544" w:rsidRPr="000818E6" w:rsidRDefault="00AD3544" w:rsidP="00B83158">
      <w:pPr>
        <w:spacing w:after="120"/>
        <w:ind w:left="28" w:right="782"/>
        <w:textAlignment w:val="baseline"/>
        <w:rPr>
          <w:rFonts w:ascii="Garamond" w:eastAsia="Times New Roman" w:hAnsi="Garamond"/>
          <w:color w:val="000000"/>
          <w:sz w:val="26"/>
          <w:szCs w:val="26"/>
          <w:lang w:eastAsia="en-GB"/>
        </w:rPr>
      </w:pPr>
      <w:r w:rsidRPr="000818E6">
        <w:rPr>
          <w:rFonts w:ascii="Garamond" w:eastAsia="Times New Roman" w:hAnsi="Garamond"/>
          <w:b/>
          <w:bCs/>
          <w:color w:val="000000"/>
          <w:sz w:val="26"/>
          <w:szCs w:val="26"/>
          <w:shd w:val="clear" w:color="auto" w:fill="FFD966"/>
          <w:lang w:eastAsia="en-GB"/>
        </w:rPr>
        <w:t>SECTION B – Consultation of the Duckworth Collections Archives</w:t>
      </w:r>
      <w:r w:rsidR="0079089A" w:rsidRPr="0079089A">
        <w:rPr>
          <w:rFonts w:ascii="Garamond" w:eastAsia="Times New Roman" w:hAnsi="Garamond"/>
          <w:b/>
          <w:bCs/>
          <w:color w:val="000000"/>
          <w:sz w:val="26"/>
          <w:szCs w:val="26"/>
          <w:shd w:val="clear" w:color="auto" w:fill="FFD966"/>
          <w:lang w:eastAsia="en-GB"/>
        </w:rPr>
        <w:t xml:space="preserve"> (if relevant)</w:t>
      </w:r>
      <w:r w:rsidRPr="000818E6">
        <w:rPr>
          <w:rFonts w:ascii="Garamond" w:eastAsia="Times New Roman" w:hAnsi="Garamond"/>
          <w:b/>
          <w:bCs/>
          <w:color w:val="000000"/>
          <w:sz w:val="26"/>
          <w:szCs w:val="26"/>
          <w:lang w:eastAsia="en-GB"/>
        </w:rPr>
        <w:t> </w:t>
      </w:r>
      <w:r w:rsidRPr="000818E6">
        <w:rPr>
          <w:rFonts w:ascii="Garamond" w:eastAsia="Times New Roman" w:hAnsi="Garamond"/>
          <w:color w:val="000000"/>
          <w:sz w:val="26"/>
          <w:szCs w:val="26"/>
          <w:lang w:eastAsia="en-GB"/>
        </w:rPr>
        <w:t> </w:t>
      </w:r>
    </w:p>
    <w:p w14:paraId="7C6927C1" w14:textId="77777777" w:rsidR="00AD3544" w:rsidRPr="00AD3544" w:rsidRDefault="00AD3544" w:rsidP="00AD3544">
      <w:pPr>
        <w:ind w:left="30" w:right="720" w:firstLine="15"/>
        <w:textAlignment w:val="baseline"/>
        <w:rPr>
          <w:rFonts w:ascii="Garamond" w:eastAsia="Times New Roman" w:hAnsi="Garamond"/>
          <w:lang w:eastAsia="en-GB"/>
        </w:rPr>
      </w:pPr>
      <w:r w:rsidRPr="00AD3544">
        <w:rPr>
          <w:rFonts w:ascii="Garamond" w:eastAsia="Times New Roman" w:hAnsi="Garamond"/>
          <w:color w:val="000000"/>
          <w:lang w:eastAsia="en-GB"/>
        </w:rPr>
        <w:t>Researchers may not work within the Duckworth Archive room; materials from the Archives sought for consultation will be made available by the Curatorial Manager, and visitors will be given a desk to carry out their study within the premises.  </w:t>
      </w:r>
    </w:p>
    <w:p w14:paraId="69271477" w14:textId="77777777" w:rsidR="00AD3544" w:rsidRPr="00AD3544" w:rsidRDefault="00AD3544" w:rsidP="00AD3544">
      <w:pPr>
        <w:ind w:left="30" w:right="720" w:firstLine="15"/>
        <w:textAlignment w:val="baseline"/>
        <w:rPr>
          <w:rFonts w:ascii="Garamond" w:eastAsia="Times New Roman" w:hAnsi="Garamond"/>
          <w:lang w:eastAsia="en-GB"/>
        </w:rPr>
      </w:pPr>
      <w:r w:rsidRPr="00AD3544">
        <w:rPr>
          <w:rFonts w:ascii="Garamond" w:eastAsia="Times New Roman" w:hAnsi="Garamond"/>
          <w:lang w:eastAsia="en-GB"/>
        </w:rPr>
        <w:t> </w:t>
      </w:r>
    </w:p>
    <w:p w14:paraId="1B491517" w14:textId="77777777" w:rsidR="00AD3544" w:rsidRPr="00AD3544" w:rsidRDefault="00AD3544" w:rsidP="00AD3544">
      <w:pPr>
        <w:ind w:left="30" w:right="720" w:firstLine="15"/>
        <w:textAlignment w:val="baseline"/>
        <w:rPr>
          <w:rFonts w:ascii="Garamond" w:eastAsia="Times New Roman" w:hAnsi="Garamond"/>
          <w:lang w:eastAsia="en-GB"/>
        </w:rPr>
      </w:pPr>
      <w:r w:rsidRPr="00AD3544">
        <w:rPr>
          <w:rFonts w:ascii="Garamond" w:eastAsia="Times New Roman" w:hAnsi="Garamond"/>
          <w:lang w:eastAsia="en-GB"/>
        </w:rPr>
        <w:t>Please note that the original archival documents and collections information can often include racist and inappropriate language. This information is included in our database for historical purposes only.  </w:t>
      </w:r>
    </w:p>
    <w:p w14:paraId="5DBAD07F" w14:textId="77777777" w:rsidR="00AD3544" w:rsidRPr="00AD3544" w:rsidRDefault="00AD3544" w:rsidP="00AD3544">
      <w:pPr>
        <w:ind w:left="30" w:right="720" w:firstLine="15"/>
        <w:textAlignment w:val="baseline"/>
        <w:rPr>
          <w:rFonts w:ascii="Garamond" w:eastAsia="Times New Roman" w:hAnsi="Garamond"/>
          <w:lang w:eastAsia="en-GB"/>
        </w:rPr>
      </w:pPr>
    </w:p>
    <w:p w14:paraId="62DD7A5E" w14:textId="6B708396" w:rsidR="00AD3544" w:rsidRPr="00AD3544" w:rsidRDefault="00AD3544" w:rsidP="00AD3544">
      <w:pPr>
        <w:ind w:left="30" w:right="405"/>
        <w:jc w:val="both"/>
        <w:textAlignment w:val="baseline"/>
        <w:rPr>
          <w:rFonts w:ascii="Garamond" w:eastAsia="Times New Roman" w:hAnsi="Garamond"/>
          <w:color w:val="000000"/>
          <w:lang w:eastAsia="en-GB"/>
        </w:rPr>
      </w:pPr>
      <w:r w:rsidRPr="00AD3544">
        <w:rPr>
          <w:rFonts w:ascii="Garamond" w:eastAsia="Times New Roman" w:hAnsi="Garamond"/>
          <w:color w:val="000000"/>
          <w:lang w:eastAsia="en-GB"/>
        </w:rPr>
        <w:t xml:space="preserve">Information on the papers that form the Archives can be found at </w:t>
      </w:r>
      <w:hyperlink r:id="rId29" w:history="1">
        <w:proofErr w:type="spellStart"/>
        <w:r w:rsidRPr="002650F7">
          <w:rPr>
            <w:rStyle w:val="Hyperlink"/>
            <w:rFonts w:ascii="Garamond" w:eastAsia="Times New Roman" w:hAnsi="Garamond"/>
            <w:lang w:eastAsia="en-GB"/>
          </w:rPr>
          <w:t>ArchiveSearch</w:t>
        </w:r>
        <w:proofErr w:type="spellEnd"/>
      </w:hyperlink>
      <w:r w:rsidRPr="00AD3544">
        <w:rPr>
          <w:rFonts w:ascii="Garamond" w:eastAsia="Times New Roman" w:hAnsi="Garamond"/>
          <w:color w:val="0000FF"/>
          <w:lang w:eastAsia="en-GB"/>
        </w:rPr>
        <w:t xml:space="preserve"> </w:t>
      </w:r>
      <w:r w:rsidRPr="00AD3544">
        <w:rPr>
          <w:rFonts w:ascii="Garamond" w:eastAsia="Times New Roman" w:hAnsi="Garamond"/>
          <w:color w:val="000000"/>
          <w:lang w:eastAsia="en-GB"/>
        </w:rPr>
        <w:t>the University of Cambridge’s networked access to catalogues of archives and manuscript collections, of which the Duckworth Collections is one of the repositories.  </w:t>
      </w:r>
    </w:p>
    <w:p w14:paraId="65AC4701" w14:textId="77777777" w:rsidR="00AD3544" w:rsidRPr="00AD3544" w:rsidRDefault="00AD3544" w:rsidP="00AD3544">
      <w:pPr>
        <w:ind w:left="30" w:right="405"/>
        <w:jc w:val="both"/>
        <w:textAlignment w:val="baseline"/>
        <w:rPr>
          <w:rFonts w:ascii="Garamond" w:eastAsia="Times New Roman" w:hAnsi="Garamond"/>
          <w:lang w:eastAsia="en-GB"/>
        </w:rPr>
      </w:pPr>
    </w:p>
    <w:p w14:paraId="1D2CEFEB" w14:textId="77777777" w:rsidR="00AD3544" w:rsidRPr="00AD3544" w:rsidRDefault="00AD3544" w:rsidP="00AD3544">
      <w:pPr>
        <w:ind w:left="30" w:right="630" w:firstLine="15"/>
        <w:textAlignment w:val="baseline"/>
        <w:rPr>
          <w:rFonts w:ascii="Garamond" w:eastAsia="Times New Roman" w:hAnsi="Garamond"/>
          <w:lang w:eastAsia="en-GB"/>
        </w:rPr>
      </w:pPr>
      <w:r w:rsidRPr="00AD3544">
        <w:rPr>
          <w:rFonts w:ascii="Garamond" w:eastAsia="Times New Roman" w:hAnsi="Garamond"/>
          <w:color w:val="000000"/>
          <w:lang w:eastAsia="en-GB"/>
        </w:rPr>
        <w:t>Photocopying of archive records and books may be permitted and requests should be made to the Curatorial Manager. Copyright permission for images not owned by the Department will need to be sought out by the researcher, not Duckworth staff.  </w:t>
      </w:r>
    </w:p>
    <w:p w14:paraId="5FFCDC31" w14:textId="77777777" w:rsidR="00AD3544" w:rsidRPr="00AD3544" w:rsidRDefault="00AD3544" w:rsidP="00AD3544">
      <w:pPr>
        <w:ind w:left="30" w:right="630" w:firstLine="15"/>
        <w:textAlignment w:val="baseline"/>
        <w:rPr>
          <w:rFonts w:ascii="Garamond" w:eastAsia="Times New Roman" w:hAnsi="Garamond"/>
          <w:lang w:eastAsia="en-GB"/>
        </w:rPr>
      </w:pPr>
      <w:r w:rsidRPr="00AD3544">
        <w:rPr>
          <w:rFonts w:ascii="Garamond" w:eastAsia="Times New Roman" w:hAnsi="Garamond"/>
          <w:lang w:eastAsia="en-GB"/>
        </w:rPr>
        <w:t> </w:t>
      </w:r>
    </w:p>
    <w:p w14:paraId="02982B22" w14:textId="77777777" w:rsidR="00AD3544" w:rsidRPr="00AD3544" w:rsidRDefault="00AD3544" w:rsidP="00AD3544">
      <w:pPr>
        <w:ind w:left="30" w:right="630" w:firstLine="15"/>
        <w:textAlignment w:val="baseline"/>
        <w:rPr>
          <w:rFonts w:ascii="Garamond" w:eastAsia="Times New Roman" w:hAnsi="Garamond"/>
          <w:lang w:eastAsia="en-GB"/>
        </w:rPr>
      </w:pPr>
      <w:r w:rsidRPr="00AD3544">
        <w:rPr>
          <w:rFonts w:ascii="Garamond" w:eastAsia="Times New Roman" w:hAnsi="Garamond"/>
          <w:lang w:eastAsia="en-GB"/>
        </w:rPr>
        <w:t> </w:t>
      </w:r>
    </w:p>
    <w:p w14:paraId="22BB56F9" w14:textId="48C69B57" w:rsidR="00AD3544" w:rsidRPr="0079089A" w:rsidRDefault="00AD3544" w:rsidP="00B83158">
      <w:pPr>
        <w:spacing w:after="120"/>
        <w:ind w:left="28"/>
        <w:textAlignment w:val="baseline"/>
        <w:rPr>
          <w:rFonts w:ascii="Garamond" w:eastAsia="Times New Roman" w:hAnsi="Garamond"/>
          <w:b/>
          <w:bCs/>
          <w:color w:val="000000"/>
          <w:sz w:val="26"/>
          <w:szCs w:val="26"/>
          <w:shd w:val="clear" w:color="auto" w:fill="FFD966"/>
          <w:lang w:eastAsia="en-GB"/>
        </w:rPr>
      </w:pPr>
      <w:r w:rsidRPr="000818E6">
        <w:rPr>
          <w:rFonts w:ascii="Garamond" w:eastAsia="Times New Roman" w:hAnsi="Garamond"/>
          <w:b/>
          <w:bCs/>
          <w:color w:val="000000"/>
          <w:sz w:val="26"/>
          <w:szCs w:val="26"/>
          <w:shd w:val="clear" w:color="auto" w:fill="FFD966"/>
          <w:lang w:eastAsia="en-GB"/>
        </w:rPr>
        <w:t>SECTION C – Collection of 2D measurements and/or 3D landmarks data and images</w:t>
      </w:r>
      <w:r w:rsidR="0079089A" w:rsidRPr="0079089A">
        <w:rPr>
          <w:rFonts w:ascii="Garamond" w:eastAsia="Times New Roman" w:hAnsi="Garamond"/>
          <w:b/>
          <w:bCs/>
          <w:color w:val="000000"/>
          <w:sz w:val="26"/>
          <w:szCs w:val="26"/>
          <w:shd w:val="clear" w:color="auto" w:fill="FFD966"/>
          <w:lang w:eastAsia="en-GB"/>
        </w:rPr>
        <w:t xml:space="preserve"> (if relevant)</w:t>
      </w:r>
    </w:p>
    <w:p w14:paraId="08045AF7" w14:textId="77777777" w:rsidR="00AD3544" w:rsidRPr="00AD3544" w:rsidRDefault="00AD3544" w:rsidP="00F85163">
      <w:pPr>
        <w:ind w:left="28" w:right="420" w:firstLine="17"/>
        <w:textAlignment w:val="baseline"/>
        <w:rPr>
          <w:rFonts w:ascii="Garamond" w:eastAsia="Times New Roman" w:hAnsi="Garamond"/>
          <w:lang w:eastAsia="en-GB"/>
        </w:rPr>
      </w:pPr>
      <w:r w:rsidRPr="00AD3544">
        <w:rPr>
          <w:rFonts w:ascii="Garamond" w:eastAsia="Times New Roman" w:hAnsi="Garamond"/>
          <w:color w:val="000000"/>
          <w:lang w:eastAsia="en-GB"/>
        </w:rPr>
        <w:t xml:space="preserve">Morphological and anatomical data may be collected from the Duckworth Collections’ human and non-human primate osteological remains, as well as the collection of fossil hominid and hominin scientific reproductions. These data may be in the form of observations, linear measurements, 3D landmarks, 3D surface scans, CT scans, and photographs. Due to the number of visitors, permission to surface scan may be subject to space constraints. Applications that require medical-grade CT scanning, </w:t>
      </w:r>
      <w:proofErr w:type="spellStart"/>
      <w:r w:rsidRPr="00AD3544">
        <w:rPr>
          <w:rFonts w:ascii="Garamond" w:eastAsia="Times New Roman" w:hAnsi="Garamond"/>
          <w:color w:val="000000"/>
          <w:lang w:eastAsia="en-GB"/>
        </w:rPr>
        <w:t>μCT</w:t>
      </w:r>
      <w:proofErr w:type="spellEnd"/>
      <w:r w:rsidRPr="00AD3544">
        <w:rPr>
          <w:rFonts w:ascii="Garamond" w:eastAsia="Times New Roman" w:hAnsi="Garamond"/>
          <w:color w:val="000000"/>
          <w:lang w:eastAsia="en-GB"/>
        </w:rPr>
        <w:t xml:space="preserve"> scanning, structured light scanning, structure from motion, laser surface scanning and general photogrammetry must be discussed with the Curatorial Manager during the application process.  </w:t>
      </w:r>
    </w:p>
    <w:p w14:paraId="2A226B4E" w14:textId="77777777" w:rsidR="00AD3544" w:rsidRPr="00AD3544" w:rsidRDefault="00AD3544" w:rsidP="00AD3544">
      <w:pPr>
        <w:ind w:left="30" w:right="420" w:firstLine="15"/>
        <w:textAlignment w:val="baseline"/>
        <w:rPr>
          <w:rFonts w:ascii="Garamond" w:eastAsia="Times New Roman" w:hAnsi="Garamond"/>
          <w:lang w:eastAsia="en-GB"/>
        </w:rPr>
      </w:pPr>
      <w:r w:rsidRPr="00AD3544">
        <w:rPr>
          <w:rFonts w:ascii="Garamond" w:eastAsia="Times New Roman" w:hAnsi="Garamond"/>
          <w:lang w:eastAsia="en-GB"/>
        </w:rPr>
        <w:t> </w:t>
      </w:r>
    </w:p>
    <w:p w14:paraId="057B644F" w14:textId="77777777" w:rsidR="00AD3544" w:rsidRPr="00AD3544" w:rsidRDefault="00AD3544" w:rsidP="00F85163">
      <w:pPr>
        <w:ind w:left="28" w:right="420" w:firstLine="17"/>
        <w:textAlignment w:val="baseline"/>
        <w:rPr>
          <w:rFonts w:ascii="Garamond" w:eastAsia="Times New Roman" w:hAnsi="Garamond"/>
          <w:lang w:eastAsia="en-GB"/>
        </w:rPr>
      </w:pPr>
      <w:r w:rsidRPr="00AD3544">
        <w:rPr>
          <w:rFonts w:ascii="Garamond" w:eastAsia="Times New Roman" w:hAnsi="Garamond"/>
          <w:lang w:eastAsia="en-GB"/>
        </w:rPr>
        <w:t> </w:t>
      </w:r>
    </w:p>
    <w:p w14:paraId="69C3DD6C" w14:textId="60FEA539" w:rsidR="00AD3544" w:rsidRPr="000818E6" w:rsidRDefault="00AD3544" w:rsidP="00B83158">
      <w:pPr>
        <w:spacing w:after="120"/>
        <w:ind w:left="28"/>
        <w:textAlignment w:val="baseline"/>
        <w:rPr>
          <w:rFonts w:ascii="Garamond" w:eastAsia="Times New Roman" w:hAnsi="Garamond"/>
          <w:sz w:val="26"/>
          <w:szCs w:val="26"/>
          <w:lang w:eastAsia="en-GB"/>
        </w:rPr>
      </w:pPr>
      <w:r w:rsidRPr="000818E6">
        <w:rPr>
          <w:rFonts w:ascii="Garamond" w:eastAsia="Times New Roman" w:hAnsi="Garamond"/>
          <w:b/>
          <w:bCs/>
          <w:color w:val="000000"/>
          <w:sz w:val="26"/>
          <w:szCs w:val="26"/>
          <w:shd w:val="clear" w:color="auto" w:fill="FFD966"/>
          <w:lang w:eastAsia="en-GB"/>
        </w:rPr>
        <w:t>SECTION D – Destructive Sampling in the Duckworth Collections</w:t>
      </w:r>
      <w:r w:rsidR="0079089A" w:rsidRPr="0079089A">
        <w:rPr>
          <w:rFonts w:ascii="Garamond" w:eastAsia="Times New Roman" w:hAnsi="Garamond"/>
          <w:b/>
          <w:bCs/>
          <w:color w:val="000000"/>
          <w:sz w:val="26"/>
          <w:szCs w:val="26"/>
          <w:shd w:val="clear" w:color="auto" w:fill="FFD966"/>
          <w:lang w:eastAsia="en-GB"/>
        </w:rPr>
        <w:t xml:space="preserve"> (if relevant)</w:t>
      </w:r>
    </w:p>
    <w:p w14:paraId="1A127751" w14:textId="77777777" w:rsidR="00AD3544" w:rsidRPr="00AD3544" w:rsidRDefault="00AD3544" w:rsidP="005B5BD0">
      <w:pPr>
        <w:spacing w:after="120"/>
        <w:ind w:left="28"/>
        <w:textAlignment w:val="baseline"/>
        <w:rPr>
          <w:rFonts w:ascii="Garamond" w:eastAsia="Times New Roman" w:hAnsi="Garamond"/>
          <w:color w:val="000000"/>
          <w:sz w:val="24"/>
          <w:szCs w:val="24"/>
          <w:lang w:eastAsia="en-GB"/>
        </w:rPr>
      </w:pPr>
      <w:r w:rsidRPr="00AD3544">
        <w:rPr>
          <w:rFonts w:ascii="Garamond" w:eastAsia="Times New Roman" w:hAnsi="Garamond"/>
          <w:b/>
          <w:bCs/>
          <w:i/>
          <w:iCs/>
          <w:color w:val="000000"/>
          <w:sz w:val="24"/>
          <w:szCs w:val="24"/>
          <w:lang w:eastAsia="en-GB"/>
        </w:rPr>
        <w:t>Prior to sampling </w:t>
      </w:r>
      <w:r w:rsidRPr="00AD3544">
        <w:rPr>
          <w:rFonts w:ascii="Garamond" w:eastAsia="Times New Roman" w:hAnsi="Garamond"/>
          <w:color w:val="000000"/>
          <w:sz w:val="24"/>
          <w:szCs w:val="24"/>
          <w:lang w:eastAsia="en-GB"/>
        </w:rPr>
        <w:t> </w:t>
      </w:r>
    </w:p>
    <w:p w14:paraId="31A88F4C" w14:textId="77777777" w:rsidR="00F85163" w:rsidRDefault="00AD3544" w:rsidP="00F85163">
      <w:pPr>
        <w:ind w:left="28"/>
        <w:textAlignment w:val="baseline"/>
        <w:rPr>
          <w:rFonts w:ascii="Garamond" w:eastAsia="Times New Roman" w:hAnsi="Garamond"/>
          <w:b/>
          <w:bCs/>
          <w:color w:val="000000"/>
          <w:lang w:eastAsia="en-GB"/>
        </w:rPr>
      </w:pPr>
      <w:r w:rsidRPr="00AD3544">
        <w:rPr>
          <w:rFonts w:ascii="Garamond" w:eastAsia="Times New Roman" w:hAnsi="Garamond"/>
          <w:b/>
          <w:bCs/>
          <w:color w:val="000000"/>
          <w:lang w:eastAsia="en-GB"/>
        </w:rPr>
        <w:t>Applications for destructive sampling must include:</w:t>
      </w:r>
    </w:p>
    <w:p w14:paraId="06AF9875" w14:textId="14879D41" w:rsidR="00AD3544" w:rsidRPr="00F85163" w:rsidRDefault="00AD3544" w:rsidP="00F85163">
      <w:pPr>
        <w:pStyle w:val="ListParagraph"/>
        <w:numPr>
          <w:ilvl w:val="0"/>
          <w:numId w:val="5"/>
        </w:numPr>
        <w:textAlignment w:val="baseline"/>
        <w:rPr>
          <w:rFonts w:ascii="Garamond" w:eastAsia="Times New Roman" w:hAnsi="Garamond"/>
          <w:color w:val="000000"/>
          <w:lang w:eastAsia="en-GB"/>
        </w:rPr>
      </w:pPr>
      <w:r w:rsidRPr="00F85163">
        <w:rPr>
          <w:rFonts w:ascii="Garamond" w:eastAsia="Times New Roman" w:hAnsi="Garamond"/>
          <w:color w:val="000000"/>
          <w:lang w:eastAsia="en-GB"/>
        </w:rPr>
        <w:t>The type and amount needed (e.g., sternal rib end sample, 0.5 g). Excessive destruction will not be permitted, and applicants are expected to keep the number of potential samples to an absolute minimum. Applicants may be invited to consider</w:t>
      </w:r>
      <w:r w:rsidRPr="00F85163">
        <w:rPr>
          <w:rFonts w:ascii="Garamond" w:eastAsia="Times New Roman" w:hAnsi="Garamond"/>
          <w:lang w:eastAsia="en-GB"/>
        </w:rPr>
        <w:t xml:space="preserve"> </w:t>
      </w:r>
      <w:r w:rsidRPr="00F85163">
        <w:rPr>
          <w:rFonts w:ascii="Garamond" w:eastAsia="Times New Roman" w:hAnsi="Garamond"/>
          <w:color w:val="000000"/>
          <w:lang w:eastAsia="en-GB"/>
        </w:rPr>
        <w:t>non-invasive alternatives.</w:t>
      </w:r>
    </w:p>
    <w:p w14:paraId="197862C0" w14:textId="77777777" w:rsidR="00AD3544" w:rsidRPr="00AD3544" w:rsidRDefault="00AD3544" w:rsidP="00AD3544">
      <w:pPr>
        <w:numPr>
          <w:ilvl w:val="0"/>
          <w:numId w:val="14"/>
        </w:numPr>
        <w:ind w:left="743" w:hanging="357"/>
        <w:textAlignment w:val="baseline"/>
        <w:rPr>
          <w:rFonts w:ascii="Garamond" w:eastAsia="Times New Roman" w:hAnsi="Garamond"/>
          <w:color w:val="000000"/>
          <w:lang w:eastAsia="en-GB"/>
        </w:rPr>
      </w:pPr>
      <w:r w:rsidRPr="00AD3544">
        <w:rPr>
          <w:rFonts w:ascii="Garamond" w:eastAsia="Times New Roman" w:hAnsi="Garamond"/>
          <w:color w:val="000000"/>
          <w:lang w:eastAsia="en-GB"/>
        </w:rPr>
        <w:t>Information on the funding available for the full analysis of any samples collected.</w:t>
      </w:r>
    </w:p>
    <w:p w14:paraId="3A71139A" w14:textId="77777777" w:rsidR="00AD3544" w:rsidRPr="00AD3544" w:rsidRDefault="00AD3544" w:rsidP="00AD3544">
      <w:pPr>
        <w:numPr>
          <w:ilvl w:val="0"/>
          <w:numId w:val="14"/>
        </w:numPr>
        <w:ind w:left="743" w:hanging="357"/>
        <w:textAlignment w:val="baseline"/>
        <w:rPr>
          <w:rFonts w:ascii="Garamond" w:eastAsia="Times New Roman" w:hAnsi="Garamond"/>
          <w:color w:val="000000"/>
          <w:lang w:eastAsia="en-GB"/>
        </w:rPr>
      </w:pPr>
      <w:r w:rsidRPr="00AD3544">
        <w:rPr>
          <w:rFonts w:ascii="Garamond" w:eastAsia="Times New Roman" w:hAnsi="Garamond"/>
          <w:color w:val="000000"/>
          <w:lang w:eastAsia="en-GB"/>
        </w:rPr>
        <w:t>A timeframe for the completion of all analyses and the date by which the Duckworth Collections will be informed of the results obtained.</w:t>
      </w:r>
    </w:p>
    <w:p w14:paraId="1F09C919" w14:textId="77777777" w:rsidR="00AD3544" w:rsidRPr="00AD3544" w:rsidRDefault="00AD3544" w:rsidP="00AD3544">
      <w:pPr>
        <w:numPr>
          <w:ilvl w:val="0"/>
          <w:numId w:val="14"/>
        </w:numPr>
        <w:spacing w:after="120"/>
        <w:textAlignment w:val="baseline"/>
        <w:rPr>
          <w:rFonts w:ascii="Garamond" w:eastAsia="Times New Roman" w:hAnsi="Garamond"/>
          <w:color w:val="000000"/>
          <w:lang w:eastAsia="en-GB"/>
        </w:rPr>
      </w:pPr>
      <w:r w:rsidRPr="00AD3544">
        <w:rPr>
          <w:rFonts w:ascii="Garamond" w:eastAsia="Times New Roman" w:hAnsi="Garamond"/>
          <w:color w:val="000000"/>
          <w:lang w:eastAsia="en-GB"/>
        </w:rPr>
        <w:t>Information regarding the location and storage method of the sample(s) collected. If analysis will take place in a laboratory external to the applicant's affiliated institution, its contact details must also be provided.</w:t>
      </w:r>
    </w:p>
    <w:p w14:paraId="557488DD" w14:textId="77777777" w:rsidR="00AD3544" w:rsidRPr="00AD3544" w:rsidRDefault="00AD3544" w:rsidP="00AD3544">
      <w:pPr>
        <w:ind w:left="1080"/>
        <w:jc w:val="both"/>
        <w:textAlignment w:val="baseline"/>
        <w:rPr>
          <w:rFonts w:ascii="Garamond" w:eastAsia="Times New Roman" w:hAnsi="Garamond"/>
          <w:lang w:eastAsia="en-GB"/>
        </w:rPr>
      </w:pPr>
      <w:r w:rsidRPr="00AD3544">
        <w:rPr>
          <w:rFonts w:ascii="Garamond" w:eastAsia="Times New Roman" w:hAnsi="Garamond"/>
          <w:color w:val="000000"/>
          <w:lang w:eastAsia="en-GB"/>
        </w:rPr>
        <w:t>  </w:t>
      </w:r>
    </w:p>
    <w:p w14:paraId="72B37CBE" w14:textId="77777777" w:rsidR="00AD3544" w:rsidRPr="00AD3544" w:rsidRDefault="00AD3544" w:rsidP="00AD3544">
      <w:pPr>
        <w:ind w:left="28" w:right="420"/>
        <w:textAlignment w:val="baseline"/>
        <w:rPr>
          <w:rFonts w:ascii="Garamond" w:eastAsia="Times New Roman" w:hAnsi="Garamond"/>
          <w:b/>
          <w:bCs/>
          <w:color w:val="000000"/>
          <w:lang w:eastAsia="en-GB"/>
        </w:rPr>
      </w:pPr>
      <w:r w:rsidRPr="00AD3544">
        <w:rPr>
          <w:rFonts w:ascii="Garamond" w:eastAsia="Times New Roman" w:hAnsi="Garamond"/>
          <w:b/>
          <w:bCs/>
          <w:color w:val="000000"/>
          <w:lang w:eastAsia="en-GB"/>
        </w:rPr>
        <w:t>Applications for destructive sampling of the Duckworth Collections should: </w:t>
      </w:r>
    </w:p>
    <w:p w14:paraId="6AC58BE4" w14:textId="77777777" w:rsidR="00AD3544" w:rsidRPr="00AD3544" w:rsidRDefault="00AD3544" w:rsidP="00AD3544">
      <w:pPr>
        <w:numPr>
          <w:ilvl w:val="0"/>
          <w:numId w:val="15"/>
        </w:numPr>
        <w:ind w:left="743" w:right="420" w:hanging="357"/>
        <w:textAlignment w:val="baseline"/>
        <w:rPr>
          <w:rFonts w:ascii="Garamond" w:eastAsia="Times New Roman" w:hAnsi="Garamond"/>
          <w:b/>
          <w:bCs/>
          <w:color w:val="000000"/>
          <w:lang w:eastAsia="en-GB"/>
        </w:rPr>
      </w:pPr>
      <w:r w:rsidRPr="00AD3544">
        <w:rPr>
          <w:rFonts w:ascii="Garamond" w:eastAsia="Times New Roman" w:hAnsi="Garamond"/>
          <w:color w:val="000000"/>
          <w:lang w:eastAsia="en-GB"/>
        </w:rPr>
        <w:lastRenderedPageBreak/>
        <w:t>justify the need for sampling on scientific grounds, and should include a statement of the predicted role and/or impact of the sample obtained from the Duckworth collections on the outcome of the study being undertaken.</w:t>
      </w:r>
    </w:p>
    <w:p w14:paraId="3794A83C" w14:textId="77777777" w:rsidR="00AD3544" w:rsidRPr="00AD3544" w:rsidRDefault="00AD3544" w:rsidP="00AD3544">
      <w:pPr>
        <w:numPr>
          <w:ilvl w:val="0"/>
          <w:numId w:val="15"/>
        </w:numPr>
        <w:ind w:left="743" w:right="420" w:hanging="357"/>
        <w:textAlignment w:val="baseline"/>
        <w:rPr>
          <w:rFonts w:ascii="Garamond" w:eastAsia="Times New Roman" w:hAnsi="Garamond"/>
          <w:b/>
          <w:bCs/>
          <w:color w:val="000000"/>
          <w:lang w:eastAsia="en-GB"/>
        </w:rPr>
      </w:pPr>
      <w:r w:rsidRPr="00AD3544">
        <w:rPr>
          <w:rFonts w:ascii="Garamond" w:eastAsia="Times New Roman" w:hAnsi="Garamond"/>
          <w:color w:val="000000"/>
          <w:lang w:eastAsia="en-GB"/>
        </w:rPr>
        <w:t>be based on research designs drawn up in such a way as to make best use of any samples taken.</w:t>
      </w:r>
    </w:p>
    <w:p w14:paraId="3A213619" w14:textId="77777777" w:rsidR="0020329D" w:rsidRPr="00287175" w:rsidRDefault="0020329D" w:rsidP="0020329D">
      <w:pPr>
        <w:pStyle w:val="ListParagraph"/>
        <w:numPr>
          <w:ilvl w:val="0"/>
          <w:numId w:val="15"/>
        </w:numPr>
        <w:ind w:left="74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Permission for destruction is only to be given if:</w:t>
      </w:r>
    </w:p>
    <w:p w14:paraId="2725338D" w14:textId="77777777" w:rsidR="0020329D" w:rsidRPr="00287175" w:rsidRDefault="0020329D" w:rsidP="0020329D">
      <w:pPr>
        <w:pStyle w:val="ListParagraph"/>
        <w:numPr>
          <w:ilvl w:val="1"/>
          <w:numId w:val="15"/>
        </w:numPr>
        <w:ind w:left="1463" w:right="420" w:hanging="357"/>
        <w:textAlignment w:val="baseline"/>
        <w:rPr>
          <w:rFonts w:ascii="Garamond" w:eastAsia="Times New Roman" w:hAnsi="Garamond"/>
          <w:b/>
          <w:bCs/>
          <w:color w:val="000000"/>
          <w:lang w:eastAsia="en-GB"/>
        </w:rPr>
      </w:pPr>
      <w:r>
        <w:rPr>
          <w:rFonts w:ascii="Garamond" w:eastAsia="Times New Roman" w:hAnsi="Garamond"/>
          <w:color w:val="000000"/>
          <w:lang w:eastAsia="en-GB"/>
        </w:rPr>
        <w:t>R</w:t>
      </w:r>
      <w:r w:rsidRPr="00287175">
        <w:rPr>
          <w:rFonts w:ascii="Garamond" w:eastAsia="Times New Roman" w:hAnsi="Garamond"/>
          <w:color w:val="000000"/>
          <w:lang w:eastAsia="en-GB"/>
        </w:rPr>
        <w:t>adiocarbon dating also obtains isotopic information;</w:t>
      </w:r>
    </w:p>
    <w:p w14:paraId="5937733A" w14:textId="77777777" w:rsidR="0020329D" w:rsidRPr="00D66B86" w:rsidRDefault="0020329D" w:rsidP="0020329D">
      <w:pPr>
        <w:pStyle w:val="ListParagraph"/>
        <w:numPr>
          <w:ilvl w:val="1"/>
          <w:numId w:val="15"/>
        </w:numPr>
        <w:ind w:left="1463" w:right="420" w:hanging="357"/>
        <w:textAlignment w:val="baseline"/>
        <w:rPr>
          <w:rFonts w:ascii="Garamond" w:eastAsia="Times New Roman" w:hAnsi="Garamond"/>
          <w:b/>
          <w:bCs/>
          <w:color w:val="000000"/>
          <w:lang w:eastAsia="en-GB"/>
        </w:rPr>
      </w:pPr>
      <w:r>
        <w:rPr>
          <w:rFonts w:ascii="Garamond" w:eastAsia="Times New Roman" w:hAnsi="Garamond"/>
          <w:color w:val="000000"/>
          <w:lang w:eastAsia="en-GB"/>
        </w:rPr>
        <w:t>A</w:t>
      </w:r>
      <w:r w:rsidRPr="00287175">
        <w:rPr>
          <w:rFonts w:ascii="Garamond" w:eastAsia="Times New Roman" w:hAnsi="Garamond"/>
          <w:color w:val="000000"/>
          <w:lang w:eastAsia="en-GB"/>
        </w:rPr>
        <w:t>ncient DNA extraction aims at whole genome sequencing (rather than genotyping);</w:t>
      </w:r>
    </w:p>
    <w:p w14:paraId="3F4C4B17" w14:textId="77777777" w:rsidR="0020329D" w:rsidRPr="00AB142B" w:rsidRDefault="0020329D" w:rsidP="0020329D">
      <w:pPr>
        <w:pStyle w:val="ListParagraph"/>
        <w:numPr>
          <w:ilvl w:val="1"/>
          <w:numId w:val="15"/>
        </w:numPr>
        <w:ind w:left="1463" w:right="420" w:hanging="357"/>
        <w:textAlignment w:val="baseline"/>
        <w:rPr>
          <w:rFonts w:ascii="Garamond" w:eastAsia="Times New Roman" w:hAnsi="Garamond"/>
          <w:b/>
          <w:bCs/>
          <w:color w:val="000000"/>
          <w:lang w:eastAsia="en-GB"/>
        </w:rPr>
      </w:pPr>
      <w:r>
        <w:rPr>
          <w:rFonts w:ascii="Garamond" w:eastAsia="Times New Roman" w:hAnsi="Garamond"/>
          <w:color w:val="000000"/>
          <w:lang w:eastAsia="en-GB"/>
        </w:rPr>
        <w:t xml:space="preserve">Research </w:t>
      </w:r>
      <w:r w:rsidRPr="00287175">
        <w:rPr>
          <w:rFonts w:ascii="Garamond" w:eastAsia="Times New Roman" w:hAnsi="Garamond"/>
          <w:color w:val="000000"/>
          <w:lang w:eastAsia="en-GB"/>
        </w:rPr>
        <w:t>include</w:t>
      </w:r>
      <w:r>
        <w:rPr>
          <w:rFonts w:ascii="Garamond" w:eastAsia="Times New Roman" w:hAnsi="Garamond"/>
          <w:color w:val="000000"/>
          <w:lang w:eastAsia="en-GB"/>
        </w:rPr>
        <w:t>s</w:t>
      </w:r>
      <w:r w:rsidRPr="00287175">
        <w:rPr>
          <w:rFonts w:ascii="Garamond" w:eastAsia="Times New Roman" w:hAnsi="Garamond"/>
          <w:color w:val="000000"/>
          <w:lang w:eastAsia="en-GB"/>
        </w:rPr>
        <w:t xml:space="preserve"> the provision for actual or virtual replicas of the human/non-human remains to be destroyed</w:t>
      </w:r>
    </w:p>
    <w:p w14:paraId="6CE99515" w14:textId="77777777" w:rsidR="0020329D" w:rsidRPr="00287175" w:rsidRDefault="0020329D" w:rsidP="0020329D">
      <w:pPr>
        <w:pStyle w:val="ListParagraph"/>
        <w:numPr>
          <w:ilvl w:val="1"/>
          <w:numId w:val="15"/>
        </w:numPr>
        <w:ind w:left="146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 xml:space="preserve">The collections to be sampled </w:t>
      </w:r>
      <w:r>
        <w:rPr>
          <w:rFonts w:ascii="Garamond" w:eastAsia="Times New Roman" w:hAnsi="Garamond"/>
          <w:color w:val="000000"/>
          <w:lang w:eastAsia="en-GB"/>
        </w:rPr>
        <w:t>are to</w:t>
      </w:r>
      <w:r w:rsidRPr="00287175">
        <w:rPr>
          <w:rFonts w:ascii="Garamond" w:eastAsia="Times New Roman" w:hAnsi="Garamond"/>
          <w:color w:val="000000"/>
          <w:lang w:eastAsia="en-GB"/>
        </w:rPr>
        <w:t xml:space="preserve"> be photographed before and after sampling. Photographs must be of sufficient detail to discern the area which has been sampled. A copy of each photograph, properly labelled, should be given to the Duckworth Collections by the end of the sampling visit.</w:t>
      </w:r>
    </w:p>
    <w:p w14:paraId="58093DC4" w14:textId="77777777" w:rsidR="0020329D" w:rsidRPr="00287175" w:rsidRDefault="0020329D" w:rsidP="0020329D">
      <w:pPr>
        <w:pStyle w:val="ListParagraph"/>
        <w:numPr>
          <w:ilvl w:val="1"/>
          <w:numId w:val="15"/>
        </w:numPr>
        <w:ind w:left="1463" w:right="420" w:hanging="357"/>
        <w:textAlignment w:val="baseline"/>
        <w:rPr>
          <w:rFonts w:ascii="Garamond" w:eastAsia="Times New Roman" w:hAnsi="Garamond"/>
          <w:b/>
          <w:bCs/>
          <w:color w:val="000000"/>
          <w:lang w:eastAsia="en-GB"/>
        </w:rPr>
      </w:pPr>
      <w:r w:rsidRPr="00287175">
        <w:rPr>
          <w:rFonts w:ascii="Garamond" w:eastAsia="Times New Roman" w:hAnsi="Garamond"/>
          <w:color w:val="000000"/>
          <w:lang w:eastAsia="en-GB"/>
        </w:rPr>
        <w:t xml:space="preserve">A </w:t>
      </w:r>
      <w:proofErr w:type="spellStart"/>
      <w:r w:rsidRPr="00287175">
        <w:rPr>
          <w:rFonts w:ascii="Garamond" w:eastAsia="Times New Roman" w:hAnsi="Garamond"/>
          <w:color w:val="000000"/>
          <w:lang w:eastAsia="en-GB"/>
        </w:rPr>
        <w:t>μCT</w:t>
      </w:r>
      <w:proofErr w:type="spellEnd"/>
      <w:r w:rsidRPr="00287175">
        <w:rPr>
          <w:rFonts w:ascii="Garamond" w:eastAsia="Times New Roman" w:hAnsi="Garamond"/>
          <w:color w:val="000000"/>
          <w:lang w:eastAsia="en-GB"/>
        </w:rPr>
        <w:t xml:space="preserve">-scan of all remains to be sampled for ancient DNA and/or other analyses that require large amounts of bone, or that involve the destruction of dental crowns and roots, must be obtained prior to the sampling taking place. This is done in the </w:t>
      </w:r>
      <w:proofErr w:type="spellStart"/>
      <w:r w:rsidRPr="00287175">
        <w:rPr>
          <w:rFonts w:ascii="Garamond" w:eastAsia="Times New Roman" w:hAnsi="Garamond"/>
          <w:color w:val="000000"/>
          <w:lang w:eastAsia="en-GB"/>
        </w:rPr>
        <w:t>Paleoanthropology</w:t>
      </w:r>
      <w:proofErr w:type="spellEnd"/>
      <w:r w:rsidRPr="00287175">
        <w:rPr>
          <w:rFonts w:ascii="Garamond" w:eastAsia="Times New Roman" w:hAnsi="Garamond"/>
          <w:color w:val="000000"/>
          <w:lang w:eastAsia="en-GB"/>
        </w:rPr>
        <w:t xml:space="preserve"> Laboratory in the Department of Archaeology at a date suitable to the Duckworth Curatorial Manager, and at the cost of the researcher.  </w:t>
      </w:r>
    </w:p>
    <w:p w14:paraId="5555D006" w14:textId="77777777" w:rsidR="00AD3544" w:rsidRPr="00AD3544" w:rsidRDefault="00AD3544" w:rsidP="00AD3544">
      <w:pPr>
        <w:ind w:right="390"/>
        <w:textAlignment w:val="baseline"/>
        <w:rPr>
          <w:rFonts w:ascii="Garamond" w:eastAsia="Times New Roman" w:hAnsi="Garamond"/>
          <w:lang w:eastAsia="en-GB"/>
        </w:rPr>
      </w:pPr>
    </w:p>
    <w:p w14:paraId="581A623A" w14:textId="77777777" w:rsidR="00AD3544" w:rsidRPr="00AD3544" w:rsidRDefault="00AD3544" w:rsidP="00AD3544">
      <w:pPr>
        <w:ind w:left="45" w:right="720"/>
        <w:textAlignment w:val="baseline"/>
        <w:rPr>
          <w:rFonts w:ascii="Garamond" w:eastAsia="Times New Roman" w:hAnsi="Garamond"/>
          <w:color w:val="000000"/>
          <w:lang w:eastAsia="en-GB"/>
        </w:rPr>
      </w:pPr>
      <w:r w:rsidRPr="00AD3544">
        <w:rPr>
          <w:rFonts w:ascii="Garamond" w:eastAsia="Times New Roman" w:hAnsi="Garamond"/>
          <w:color w:val="000000"/>
          <w:lang w:eastAsia="en-GB"/>
        </w:rPr>
        <w:t xml:space="preserve">When drawing up the research design, applicants should consider the time and costs they will incur from bench fees, photography, </w:t>
      </w:r>
      <w:proofErr w:type="spellStart"/>
      <w:r w:rsidRPr="00AD3544">
        <w:rPr>
          <w:rFonts w:ascii="Garamond" w:eastAsia="Times New Roman" w:hAnsi="Garamond"/>
          <w:color w:val="000000"/>
          <w:lang w:eastAsia="en-GB"/>
        </w:rPr>
        <w:t>μCT</w:t>
      </w:r>
      <w:proofErr w:type="spellEnd"/>
      <w:r w:rsidRPr="00AD3544">
        <w:rPr>
          <w:rFonts w:ascii="Garamond" w:eastAsia="Times New Roman" w:hAnsi="Garamond"/>
          <w:color w:val="000000"/>
          <w:lang w:eastAsia="en-GB"/>
        </w:rPr>
        <w:t xml:space="preserve"> scanning, printing, as well as postage/transport of returned samples.  </w:t>
      </w:r>
    </w:p>
    <w:p w14:paraId="07372211" w14:textId="77777777" w:rsidR="00AD3544" w:rsidRPr="00AD3544" w:rsidRDefault="00AD3544" w:rsidP="00AD3544">
      <w:pPr>
        <w:ind w:left="45" w:right="720"/>
        <w:textAlignment w:val="baseline"/>
        <w:rPr>
          <w:rFonts w:ascii="Garamond" w:eastAsia="Times New Roman" w:hAnsi="Garamond"/>
          <w:lang w:eastAsia="en-GB"/>
        </w:rPr>
      </w:pPr>
    </w:p>
    <w:p w14:paraId="6922953B" w14:textId="77777777" w:rsidR="00AD3544" w:rsidRPr="00AD3544" w:rsidRDefault="00AD3544" w:rsidP="00AD3544">
      <w:pPr>
        <w:ind w:left="30" w:right="450"/>
        <w:textAlignment w:val="baseline"/>
        <w:rPr>
          <w:rFonts w:ascii="Garamond" w:eastAsia="Times New Roman" w:hAnsi="Garamond"/>
          <w:color w:val="000000"/>
          <w:lang w:eastAsia="en-GB"/>
        </w:rPr>
      </w:pPr>
      <w:r w:rsidRPr="00AD3544">
        <w:rPr>
          <w:rFonts w:ascii="Garamond" w:eastAsia="Times New Roman" w:hAnsi="Garamond"/>
          <w:color w:val="000000"/>
          <w:lang w:eastAsia="en-GB"/>
        </w:rPr>
        <w:t xml:space="preserve">Decisions to grant permission to carry out destructive sampling of Duckworth collections are made on a </w:t>
      </w:r>
      <w:proofErr w:type="gramStart"/>
      <w:r w:rsidRPr="00AD3544">
        <w:rPr>
          <w:rFonts w:ascii="Garamond" w:eastAsia="Times New Roman" w:hAnsi="Garamond"/>
          <w:color w:val="000000"/>
          <w:lang w:eastAsia="en-GB"/>
        </w:rPr>
        <w:t>case by case</w:t>
      </w:r>
      <w:proofErr w:type="gramEnd"/>
      <w:r w:rsidRPr="00AD3544">
        <w:rPr>
          <w:rFonts w:ascii="Garamond" w:eastAsia="Times New Roman" w:hAnsi="Garamond"/>
          <w:color w:val="000000"/>
          <w:lang w:eastAsia="en-GB"/>
        </w:rPr>
        <w:t xml:space="preserve"> basis, and may involve the commission of experts’ views.  </w:t>
      </w:r>
    </w:p>
    <w:p w14:paraId="6EC3D4F8" w14:textId="77777777" w:rsidR="00AD3544" w:rsidRPr="00AD3544" w:rsidRDefault="00AD3544" w:rsidP="00AD3544">
      <w:pPr>
        <w:ind w:left="30" w:right="450"/>
        <w:textAlignment w:val="baseline"/>
        <w:rPr>
          <w:rFonts w:ascii="Garamond" w:eastAsia="Times New Roman" w:hAnsi="Garamond"/>
          <w:lang w:eastAsia="en-GB"/>
        </w:rPr>
      </w:pPr>
    </w:p>
    <w:p w14:paraId="69CE1472" w14:textId="77777777" w:rsidR="00AD3544" w:rsidRPr="00AD3544" w:rsidRDefault="00AD3544" w:rsidP="00AD3544">
      <w:pPr>
        <w:ind w:left="15" w:right="465"/>
        <w:textAlignment w:val="baseline"/>
        <w:rPr>
          <w:rFonts w:ascii="Garamond" w:eastAsia="Times New Roman" w:hAnsi="Garamond"/>
          <w:color w:val="000000"/>
          <w:lang w:eastAsia="en-GB"/>
        </w:rPr>
      </w:pPr>
      <w:r w:rsidRPr="00AD3544">
        <w:rPr>
          <w:rFonts w:ascii="Garamond" w:eastAsia="Times New Roman" w:hAnsi="Garamond"/>
          <w:color w:val="000000"/>
          <w:lang w:eastAsia="en-GB"/>
        </w:rPr>
        <w:t>The number of individuals to be sampled for which permission is given may be restricted, and/or a pilot study on a small number of samples from the collections requested prior to granting permission for a more substantial project.  </w:t>
      </w:r>
    </w:p>
    <w:p w14:paraId="21F3380D" w14:textId="77777777" w:rsidR="00AD3544" w:rsidRPr="00AD3544" w:rsidRDefault="00AD3544" w:rsidP="00AD3544">
      <w:pPr>
        <w:ind w:right="465"/>
        <w:textAlignment w:val="baseline"/>
        <w:rPr>
          <w:rFonts w:ascii="Garamond" w:eastAsia="Times New Roman" w:hAnsi="Garamond"/>
          <w:lang w:eastAsia="en-GB"/>
        </w:rPr>
      </w:pPr>
      <w:r w:rsidRPr="00AD3544">
        <w:rPr>
          <w:rFonts w:ascii="Garamond" w:eastAsia="Times New Roman" w:hAnsi="Garamond"/>
          <w:lang w:eastAsia="en-GB"/>
        </w:rPr>
        <w:t> </w:t>
      </w:r>
    </w:p>
    <w:p w14:paraId="0ABA0E03" w14:textId="77777777" w:rsidR="00AD3544" w:rsidRPr="00AD3544" w:rsidRDefault="00AD3544" w:rsidP="00AD3544">
      <w:pPr>
        <w:ind w:left="60"/>
        <w:textAlignment w:val="baseline"/>
        <w:rPr>
          <w:rFonts w:ascii="Garamond" w:eastAsia="Times New Roman" w:hAnsi="Garamond"/>
          <w:lang w:eastAsia="en-GB"/>
        </w:rPr>
      </w:pPr>
      <w:r w:rsidRPr="00AD3544">
        <w:rPr>
          <w:rFonts w:ascii="Garamond" w:eastAsia="Times New Roman" w:hAnsi="Garamond"/>
          <w:b/>
          <w:bCs/>
          <w:iCs/>
          <w:color w:val="000000"/>
          <w:lang w:eastAsia="en-GB"/>
        </w:rPr>
        <w:t>Preferred hierarchy of elements to be sampled according to type of analysis: </w:t>
      </w:r>
      <w:r w:rsidRPr="00AD3544">
        <w:rPr>
          <w:rFonts w:ascii="Garamond" w:eastAsia="Times New Roman" w:hAnsi="Garamond"/>
          <w:color w:val="000000"/>
          <w:lang w:eastAsia="en-GB"/>
        </w:rPr>
        <w:t> </w:t>
      </w:r>
    </w:p>
    <w:tbl>
      <w:tblPr>
        <w:tblW w:w="895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9"/>
        <w:gridCol w:w="6891"/>
      </w:tblGrid>
      <w:tr w:rsidR="00AD3544" w:rsidRPr="00AD3544" w14:paraId="7A562560" w14:textId="77777777" w:rsidTr="001F764D">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1EB840EA" w14:textId="77777777" w:rsidR="00AD3544" w:rsidRPr="00AD3544" w:rsidRDefault="00AD3544" w:rsidP="00AD3544">
            <w:pPr>
              <w:textAlignment w:val="baseline"/>
              <w:rPr>
                <w:rFonts w:ascii="Garamond" w:eastAsia="Times New Roman" w:hAnsi="Garamond"/>
                <w:lang w:eastAsia="en-GB"/>
              </w:rPr>
            </w:pPr>
            <w:r w:rsidRPr="00AD3544">
              <w:rPr>
                <w:rFonts w:ascii="Garamond" w:eastAsia="Times New Roman" w:hAnsi="Garamond"/>
                <w:i/>
                <w:iCs/>
                <w:lang w:eastAsia="en-GB"/>
              </w:rPr>
              <w:t>Definition of a sample</w:t>
            </w:r>
            <w:r w:rsidRPr="00AD3544">
              <w:rPr>
                <w:rFonts w:ascii="Garamond" w:eastAsia="Times New Roman" w:hAnsi="Garamond"/>
                <w:lang w:eastAsia="en-GB"/>
              </w:rPr>
              <w:t> </w:t>
            </w:r>
          </w:p>
        </w:tc>
        <w:tc>
          <w:tcPr>
            <w:tcW w:w="6891" w:type="dxa"/>
            <w:tcBorders>
              <w:top w:val="single" w:sz="6" w:space="0" w:color="000000"/>
              <w:left w:val="single" w:sz="6" w:space="0" w:color="000000"/>
              <w:bottom w:val="single" w:sz="6" w:space="0" w:color="000000"/>
              <w:right w:val="single" w:sz="6" w:space="0" w:color="000000"/>
            </w:tcBorders>
            <w:hideMark/>
          </w:tcPr>
          <w:p w14:paraId="1D9F10D9" w14:textId="77777777" w:rsidR="00AD3544" w:rsidRPr="00AD3544" w:rsidRDefault="00AD3544" w:rsidP="00AD3544">
            <w:pPr>
              <w:ind w:right="150"/>
              <w:textAlignment w:val="baseline"/>
              <w:rPr>
                <w:rFonts w:ascii="Garamond" w:eastAsia="Times New Roman" w:hAnsi="Garamond"/>
                <w:lang w:eastAsia="en-GB"/>
              </w:rPr>
            </w:pPr>
            <w:r w:rsidRPr="00AD3544">
              <w:rPr>
                <w:rFonts w:ascii="Garamond" w:eastAsia="Times New Roman" w:hAnsi="Garamond"/>
                <w:i/>
                <w:iCs/>
                <w:lang w:eastAsia="en-GB"/>
              </w:rPr>
              <w:t>Any form of material taken from skeletal/mummified remains for the purpose of analysis.</w:t>
            </w:r>
            <w:r w:rsidRPr="00AD3544">
              <w:rPr>
                <w:rFonts w:ascii="Garamond" w:eastAsia="Times New Roman" w:hAnsi="Garamond"/>
                <w:lang w:eastAsia="en-GB"/>
              </w:rPr>
              <w:t> </w:t>
            </w:r>
          </w:p>
        </w:tc>
      </w:tr>
      <w:tr w:rsidR="00AD3544" w:rsidRPr="00AD3544" w14:paraId="7D256B8E" w14:textId="77777777" w:rsidTr="001F764D">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55E4DE31" w14:textId="77777777" w:rsidR="00AD3544" w:rsidRPr="00AD3544" w:rsidRDefault="00AD3544" w:rsidP="00AD3544">
            <w:pPr>
              <w:textAlignment w:val="baseline"/>
              <w:rPr>
                <w:rFonts w:ascii="Garamond" w:eastAsia="Times New Roman" w:hAnsi="Garamond"/>
                <w:lang w:eastAsia="en-GB"/>
              </w:rPr>
            </w:pPr>
            <w:r w:rsidRPr="00AD3544">
              <w:rPr>
                <w:rFonts w:ascii="Garamond" w:eastAsia="Times New Roman" w:hAnsi="Garamond"/>
                <w:lang w:eastAsia="en-GB"/>
              </w:rPr>
              <w:t>C14 dating  </w:t>
            </w:r>
          </w:p>
        </w:tc>
        <w:tc>
          <w:tcPr>
            <w:tcW w:w="6891" w:type="dxa"/>
            <w:tcBorders>
              <w:top w:val="single" w:sz="6" w:space="0" w:color="000000"/>
              <w:left w:val="single" w:sz="6" w:space="0" w:color="000000"/>
              <w:bottom w:val="single" w:sz="6" w:space="0" w:color="000000"/>
              <w:right w:val="single" w:sz="6" w:space="0" w:color="000000"/>
            </w:tcBorders>
            <w:hideMark/>
          </w:tcPr>
          <w:p w14:paraId="482CE3A1" w14:textId="77777777" w:rsidR="00AD3544" w:rsidRPr="00AD3544" w:rsidRDefault="00AD3544" w:rsidP="00AD3544">
            <w:pPr>
              <w:ind w:right="300"/>
              <w:textAlignment w:val="baseline"/>
              <w:rPr>
                <w:rFonts w:ascii="Garamond" w:eastAsia="Times New Roman" w:hAnsi="Garamond"/>
                <w:lang w:eastAsia="en-GB"/>
              </w:rPr>
            </w:pPr>
            <w:r w:rsidRPr="00AD3544">
              <w:rPr>
                <w:rFonts w:ascii="Garamond" w:eastAsia="Times New Roman" w:hAnsi="Garamond"/>
                <w:lang w:eastAsia="en-GB"/>
              </w:rPr>
              <w:t xml:space="preserve">Least morphologically informative bone – </w:t>
            </w:r>
            <w:proofErr w:type="gramStart"/>
            <w:r w:rsidRPr="00AD3544">
              <w:rPr>
                <w:rFonts w:ascii="Garamond" w:eastAsia="Times New Roman" w:hAnsi="Garamond"/>
                <w:lang w:eastAsia="en-GB"/>
              </w:rPr>
              <w:t>e.g.</w:t>
            </w:r>
            <w:proofErr w:type="gramEnd"/>
            <w:r w:rsidRPr="00AD3544">
              <w:rPr>
                <w:rFonts w:ascii="Garamond" w:eastAsia="Times New Roman" w:hAnsi="Garamond"/>
                <w:lang w:eastAsia="en-GB"/>
              </w:rPr>
              <w:t xml:space="preserve"> rib, followed by diaphyseal fragments. Destruction of teeth for radiocarbon dating will only be considered in exceptional circumstances depending on the state of completion of the skeleton. </w:t>
            </w:r>
          </w:p>
        </w:tc>
      </w:tr>
      <w:tr w:rsidR="00AD3544" w:rsidRPr="00AD3544" w14:paraId="62BCD27F" w14:textId="77777777" w:rsidTr="001F764D">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1F9C1F26" w14:textId="77777777" w:rsidR="00AD3544" w:rsidRPr="00AD3544" w:rsidRDefault="00AD3544" w:rsidP="00AD3544">
            <w:pPr>
              <w:textAlignment w:val="baseline"/>
              <w:rPr>
                <w:rFonts w:ascii="Garamond" w:eastAsia="Times New Roman" w:hAnsi="Garamond"/>
                <w:lang w:eastAsia="en-GB"/>
              </w:rPr>
            </w:pPr>
            <w:r w:rsidRPr="00AD3544">
              <w:rPr>
                <w:rFonts w:ascii="Garamond" w:eastAsia="Times New Roman" w:hAnsi="Garamond"/>
                <w:lang w:eastAsia="en-GB"/>
              </w:rPr>
              <w:t>aDNA </w:t>
            </w:r>
          </w:p>
        </w:tc>
        <w:tc>
          <w:tcPr>
            <w:tcW w:w="6891" w:type="dxa"/>
            <w:tcBorders>
              <w:top w:val="single" w:sz="6" w:space="0" w:color="000000"/>
              <w:left w:val="single" w:sz="6" w:space="0" w:color="000000"/>
              <w:bottom w:val="single" w:sz="6" w:space="0" w:color="000000"/>
              <w:right w:val="single" w:sz="6" w:space="0" w:color="000000"/>
            </w:tcBorders>
            <w:hideMark/>
          </w:tcPr>
          <w:p w14:paraId="4363B252" w14:textId="77777777" w:rsidR="00AD3544" w:rsidRPr="00AD3544" w:rsidRDefault="00AD3544" w:rsidP="00AD3544">
            <w:pPr>
              <w:ind w:right="465"/>
              <w:jc w:val="both"/>
              <w:textAlignment w:val="baseline"/>
              <w:rPr>
                <w:rFonts w:ascii="Garamond" w:eastAsia="Times New Roman" w:hAnsi="Garamond"/>
                <w:lang w:eastAsia="en-GB"/>
              </w:rPr>
            </w:pPr>
            <w:r w:rsidRPr="00AD3544">
              <w:rPr>
                <w:rFonts w:ascii="Garamond" w:eastAsia="Times New Roman" w:hAnsi="Garamond"/>
                <w:lang w:eastAsia="en-GB"/>
              </w:rPr>
              <w:t>Petrous bone; if not available, a tooth. Requests for sampling for aDNA will take into consideration the presence or absence of the antimere element. </w:t>
            </w:r>
          </w:p>
        </w:tc>
      </w:tr>
      <w:tr w:rsidR="00AD3544" w:rsidRPr="00AD3544" w14:paraId="229664EE" w14:textId="77777777" w:rsidTr="001F764D">
        <w:trPr>
          <w:trHeight w:val="300"/>
        </w:trPr>
        <w:tc>
          <w:tcPr>
            <w:tcW w:w="2059" w:type="dxa"/>
            <w:tcBorders>
              <w:top w:val="single" w:sz="6" w:space="0" w:color="000000"/>
              <w:left w:val="single" w:sz="6" w:space="0" w:color="000000"/>
              <w:bottom w:val="single" w:sz="6" w:space="0" w:color="000000"/>
              <w:right w:val="single" w:sz="6" w:space="0" w:color="000000"/>
            </w:tcBorders>
            <w:hideMark/>
          </w:tcPr>
          <w:p w14:paraId="00E442C2" w14:textId="77777777" w:rsidR="00AD3544" w:rsidRPr="00AD3544" w:rsidRDefault="00AD3544" w:rsidP="00AD3544">
            <w:pPr>
              <w:textAlignment w:val="baseline"/>
              <w:rPr>
                <w:rFonts w:ascii="Garamond" w:eastAsia="Times New Roman" w:hAnsi="Garamond"/>
                <w:lang w:eastAsia="en-GB"/>
              </w:rPr>
            </w:pPr>
            <w:r w:rsidRPr="00AD3544">
              <w:rPr>
                <w:rFonts w:ascii="Garamond" w:eastAsia="Times New Roman" w:hAnsi="Garamond"/>
                <w:lang w:eastAsia="en-GB"/>
              </w:rPr>
              <w:t>Isotopes </w:t>
            </w:r>
          </w:p>
        </w:tc>
        <w:tc>
          <w:tcPr>
            <w:tcW w:w="6891" w:type="dxa"/>
            <w:tcBorders>
              <w:top w:val="single" w:sz="6" w:space="0" w:color="000000"/>
              <w:left w:val="single" w:sz="6" w:space="0" w:color="000000"/>
              <w:bottom w:val="single" w:sz="6" w:space="0" w:color="000000"/>
              <w:right w:val="single" w:sz="6" w:space="0" w:color="000000"/>
            </w:tcBorders>
            <w:hideMark/>
          </w:tcPr>
          <w:p w14:paraId="4FE1C02D" w14:textId="77777777" w:rsidR="00AD3544" w:rsidRPr="00AD3544" w:rsidRDefault="00AD3544" w:rsidP="00AD3544">
            <w:pPr>
              <w:ind w:right="1050"/>
              <w:textAlignment w:val="baseline"/>
              <w:rPr>
                <w:rFonts w:ascii="Garamond" w:eastAsia="Times New Roman" w:hAnsi="Garamond"/>
                <w:lang w:eastAsia="en-GB"/>
              </w:rPr>
            </w:pPr>
            <w:r w:rsidRPr="00AD3544">
              <w:rPr>
                <w:rFonts w:ascii="Garamond" w:eastAsia="Times New Roman" w:hAnsi="Garamond"/>
                <w:lang w:eastAsia="en-GB"/>
              </w:rPr>
              <w:t>Rib, femur, tooth (w/multiple tissue sampling); if necessary, morphologically non-informative bone  </w:t>
            </w:r>
          </w:p>
        </w:tc>
      </w:tr>
    </w:tbl>
    <w:p w14:paraId="7EAAB096" w14:textId="77777777" w:rsidR="00AD3544" w:rsidRDefault="00AD3544" w:rsidP="00AD3544">
      <w:pPr>
        <w:spacing w:after="120"/>
        <w:textAlignment w:val="baseline"/>
        <w:rPr>
          <w:rFonts w:ascii="Garamond" w:eastAsia="Times New Roman" w:hAnsi="Garamond"/>
          <w:b/>
          <w:bCs/>
          <w:iCs/>
          <w:color w:val="000000"/>
          <w:lang w:eastAsia="en-GB"/>
        </w:rPr>
      </w:pPr>
    </w:p>
    <w:p w14:paraId="160F6CD3" w14:textId="77777777" w:rsidR="00B83158" w:rsidRPr="00AD3544" w:rsidRDefault="00B83158" w:rsidP="00AD3544">
      <w:pPr>
        <w:spacing w:after="120"/>
        <w:textAlignment w:val="baseline"/>
        <w:rPr>
          <w:rFonts w:ascii="Garamond" w:eastAsia="Times New Roman" w:hAnsi="Garamond"/>
          <w:b/>
          <w:bCs/>
          <w:iCs/>
          <w:color w:val="000000"/>
          <w:lang w:eastAsia="en-GB"/>
        </w:rPr>
      </w:pPr>
    </w:p>
    <w:p w14:paraId="7545582F" w14:textId="77777777" w:rsidR="00AD3544" w:rsidRPr="00AD3544" w:rsidRDefault="00AD3544" w:rsidP="00AD3544">
      <w:pPr>
        <w:spacing w:after="120"/>
        <w:textAlignment w:val="baseline"/>
        <w:rPr>
          <w:rFonts w:ascii="Garamond" w:eastAsia="Times New Roman" w:hAnsi="Garamond"/>
          <w:b/>
          <w:i/>
          <w:color w:val="000000"/>
          <w:sz w:val="24"/>
          <w:szCs w:val="24"/>
          <w:lang w:eastAsia="en-GB"/>
        </w:rPr>
      </w:pPr>
      <w:r w:rsidRPr="00AD3544">
        <w:rPr>
          <w:rFonts w:ascii="Garamond" w:eastAsia="Times New Roman" w:hAnsi="Garamond"/>
          <w:b/>
          <w:bCs/>
          <w:i/>
          <w:color w:val="000000"/>
          <w:sz w:val="24"/>
          <w:szCs w:val="24"/>
          <w:lang w:eastAsia="en-GB"/>
        </w:rPr>
        <w:t>During sampling </w:t>
      </w:r>
      <w:r w:rsidRPr="00AD3544">
        <w:rPr>
          <w:rFonts w:ascii="Garamond" w:eastAsia="Times New Roman" w:hAnsi="Garamond"/>
          <w:b/>
          <w:i/>
          <w:color w:val="000000"/>
          <w:sz w:val="24"/>
          <w:szCs w:val="24"/>
          <w:lang w:eastAsia="en-GB"/>
        </w:rPr>
        <w:t> </w:t>
      </w:r>
    </w:p>
    <w:p w14:paraId="00550049" w14:textId="77777777" w:rsidR="00AD3544" w:rsidRPr="00AD3544" w:rsidRDefault="00AD3544" w:rsidP="00AD3544">
      <w:pPr>
        <w:ind w:left="30" w:right="360"/>
        <w:textAlignment w:val="baseline"/>
        <w:rPr>
          <w:rFonts w:ascii="Garamond" w:eastAsia="Times New Roman" w:hAnsi="Garamond"/>
          <w:color w:val="000000"/>
          <w:lang w:eastAsia="en-GB"/>
        </w:rPr>
      </w:pPr>
      <w:r w:rsidRPr="00AD3544">
        <w:rPr>
          <w:rFonts w:ascii="Garamond" w:eastAsia="Times New Roman" w:hAnsi="Garamond"/>
          <w:color w:val="000000"/>
          <w:lang w:eastAsia="en-GB"/>
        </w:rPr>
        <w:t>Once permission for sampling particular remains has been granted, the decision as to what element(s) from an individual may be sampled will be made by staff of the Duckworth Collections.  </w:t>
      </w:r>
    </w:p>
    <w:p w14:paraId="57F891B6" w14:textId="77777777" w:rsidR="00AD3544" w:rsidRPr="00AD3544" w:rsidRDefault="00AD3544" w:rsidP="00AD3544">
      <w:pPr>
        <w:ind w:left="30" w:right="360"/>
        <w:textAlignment w:val="baseline"/>
        <w:rPr>
          <w:rFonts w:ascii="Garamond" w:eastAsia="Times New Roman" w:hAnsi="Garamond"/>
          <w:lang w:eastAsia="en-GB"/>
        </w:rPr>
      </w:pPr>
    </w:p>
    <w:p w14:paraId="75FADEDD" w14:textId="77777777" w:rsidR="00AD3544" w:rsidRPr="00AD3544" w:rsidRDefault="00AD3544" w:rsidP="00AD3544">
      <w:pPr>
        <w:ind w:left="30" w:right="345"/>
        <w:textAlignment w:val="baseline"/>
        <w:rPr>
          <w:rFonts w:ascii="Garamond" w:eastAsia="Times New Roman" w:hAnsi="Garamond"/>
          <w:color w:val="000000"/>
          <w:lang w:eastAsia="en-GB"/>
        </w:rPr>
      </w:pPr>
      <w:r w:rsidRPr="00AD3544">
        <w:rPr>
          <w:rFonts w:ascii="Garamond" w:eastAsia="Times New Roman" w:hAnsi="Garamond"/>
          <w:color w:val="000000"/>
          <w:lang w:eastAsia="en-GB"/>
        </w:rPr>
        <w:t xml:space="preserve">The Duckworth reserves the right to insist that all sampling should take place within the premises, however, sampling in external labs will be considered; for any sampling applications, the Curatorial Manager will determine the remains to be sampled based on preservation and the integrity of the collections and then book the use of the appropriate laboratory facilities if necessary. Sampling of petrous bones for aDNA extraction should be carried out using a flexible </w:t>
      </w:r>
      <w:proofErr w:type="spellStart"/>
      <w:r w:rsidRPr="00AD3544">
        <w:rPr>
          <w:rFonts w:ascii="Garamond" w:eastAsia="Times New Roman" w:hAnsi="Garamond"/>
          <w:color w:val="000000"/>
          <w:lang w:eastAsia="en-GB"/>
        </w:rPr>
        <w:t>Dremmel</w:t>
      </w:r>
      <w:proofErr w:type="spellEnd"/>
      <w:r w:rsidRPr="00AD3544">
        <w:rPr>
          <w:rFonts w:ascii="Garamond" w:eastAsia="Times New Roman" w:hAnsi="Garamond"/>
          <w:color w:val="000000"/>
          <w:lang w:eastAsia="en-GB"/>
        </w:rPr>
        <w:t xml:space="preserve"> tip to minimise </w:t>
      </w:r>
      <w:r w:rsidRPr="00AD3544">
        <w:rPr>
          <w:rFonts w:ascii="Garamond" w:eastAsia="Times New Roman" w:hAnsi="Garamond"/>
          <w:color w:val="000000"/>
          <w:lang w:eastAsia="en-GB"/>
        </w:rPr>
        <w:lastRenderedPageBreak/>
        <w:t xml:space="preserve">damage. Dental calculus will be removed by the Curatorial Manager prior to destructive analysis (if not part of the original application) and held in the Duckworth Collections Calculus </w:t>
      </w:r>
      <w:proofErr w:type="spellStart"/>
      <w:r w:rsidRPr="00AD3544">
        <w:rPr>
          <w:rFonts w:ascii="Garamond" w:eastAsia="Times New Roman" w:hAnsi="Garamond"/>
          <w:color w:val="000000"/>
          <w:lang w:eastAsia="en-GB"/>
        </w:rPr>
        <w:t>BioBank</w:t>
      </w:r>
      <w:proofErr w:type="spellEnd"/>
      <w:r w:rsidRPr="00AD3544">
        <w:rPr>
          <w:rFonts w:ascii="Garamond" w:eastAsia="Times New Roman" w:hAnsi="Garamond"/>
          <w:color w:val="000000"/>
          <w:lang w:eastAsia="en-GB"/>
        </w:rPr>
        <w:t>.  </w:t>
      </w:r>
    </w:p>
    <w:p w14:paraId="3444B427" w14:textId="77777777" w:rsidR="00AD3544" w:rsidRPr="00AD3544" w:rsidRDefault="00AD3544" w:rsidP="00AD3544">
      <w:pPr>
        <w:ind w:left="30" w:right="345"/>
        <w:textAlignment w:val="baseline"/>
        <w:rPr>
          <w:rFonts w:ascii="Garamond" w:eastAsia="Times New Roman" w:hAnsi="Garamond"/>
          <w:lang w:eastAsia="en-GB"/>
        </w:rPr>
      </w:pPr>
    </w:p>
    <w:p w14:paraId="4AC01D5A" w14:textId="77777777" w:rsidR="00AD3544" w:rsidRPr="00AD3544" w:rsidRDefault="00AD3544" w:rsidP="00AD3544">
      <w:pPr>
        <w:ind w:left="30" w:right="345"/>
        <w:textAlignment w:val="baseline"/>
        <w:rPr>
          <w:rFonts w:ascii="Garamond" w:eastAsia="Times New Roman" w:hAnsi="Garamond"/>
          <w:lang w:eastAsia="en-GB"/>
        </w:rPr>
      </w:pPr>
    </w:p>
    <w:p w14:paraId="4732CFB9" w14:textId="77777777" w:rsidR="00AD3544" w:rsidRPr="00AD3544" w:rsidRDefault="00AD3544" w:rsidP="00AD3544">
      <w:pPr>
        <w:spacing w:after="120"/>
        <w:textAlignment w:val="baseline"/>
        <w:rPr>
          <w:rFonts w:ascii="Garamond" w:eastAsia="Times New Roman" w:hAnsi="Garamond"/>
          <w:i/>
          <w:color w:val="000000"/>
          <w:sz w:val="24"/>
          <w:szCs w:val="24"/>
          <w:lang w:eastAsia="en-GB"/>
        </w:rPr>
      </w:pPr>
      <w:r w:rsidRPr="00AD3544">
        <w:rPr>
          <w:rFonts w:ascii="Garamond" w:eastAsia="Times New Roman" w:hAnsi="Garamond"/>
          <w:b/>
          <w:bCs/>
          <w:i/>
          <w:color w:val="000000"/>
          <w:sz w:val="24"/>
          <w:szCs w:val="24"/>
          <w:lang w:eastAsia="en-GB"/>
        </w:rPr>
        <w:t>After sampling </w:t>
      </w:r>
      <w:r w:rsidRPr="00AD3544">
        <w:rPr>
          <w:rFonts w:ascii="Garamond" w:eastAsia="Times New Roman" w:hAnsi="Garamond"/>
          <w:i/>
          <w:color w:val="000000"/>
          <w:sz w:val="24"/>
          <w:szCs w:val="24"/>
          <w:lang w:eastAsia="en-GB"/>
        </w:rPr>
        <w:t> </w:t>
      </w:r>
    </w:p>
    <w:p w14:paraId="0357D7BC" w14:textId="77777777" w:rsidR="00AD3544" w:rsidRPr="00AD3544" w:rsidRDefault="00AD3544" w:rsidP="00AD3544">
      <w:pPr>
        <w:ind w:left="30" w:right="555"/>
        <w:textAlignment w:val="baseline"/>
        <w:rPr>
          <w:rFonts w:ascii="Garamond" w:eastAsia="Times New Roman" w:hAnsi="Garamond"/>
          <w:color w:val="000000"/>
          <w:lang w:eastAsia="en-GB"/>
        </w:rPr>
      </w:pPr>
      <w:r w:rsidRPr="00AD3544">
        <w:rPr>
          <w:rFonts w:ascii="Garamond" w:eastAsia="Times New Roman" w:hAnsi="Garamond"/>
          <w:color w:val="000000"/>
          <w:shd w:val="clear" w:color="auto" w:fill="FFFFFF"/>
          <w:lang w:eastAsia="en-GB"/>
        </w:rPr>
        <w:t>Samples of remains in the Duckworth collections, or DNA extracted from these samples, cannot</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be</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 xml:space="preserve">transferred to a third party </w:t>
      </w:r>
      <w:r w:rsidRPr="00AD3544">
        <w:rPr>
          <w:rFonts w:ascii="Garamond" w:eastAsia="Times New Roman" w:hAnsi="Garamond"/>
          <w:b/>
          <w:bCs/>
          <w:color w:val="000000"/>
          <w:shd w:val="clear" w:color="auto" w:fill="FFFFFF"/>
          <w:lang w:eastAsia="en-GB"/>
        </w:rPr>
        <w:t>without express written permission from the Director of the</w:t>
      </w:r>
      <w:r w:rsidRPr="00AD3544">
        <w:rPr>
          <w:rFonts w:ascii="Garamond" w:eastAsia="Times New Roman" w:hAnsi="Garamond"/>
          <w:b/>
          <w:bCs/>
          <w:color w:val="000000"/>
          <w:lang w:eastAsia="en-GB"/>
        </w:rPr>
        <w:t xml:space="preserve"> </w:t>
      </w:r>
      <w:r w:rsidRPr="00AD3544">
        <w:rPr>
          <w:rFonts w:ascii="Garamond" w:eastAsia="Times New Roman" w:hAnsi="Garamond"/>
          <w:b/>
          <w:bCs/>
          <w:color w:val="000000"/>
          <w:shd w:val="clear" w:color="auto" w:fill="FFFFFF"/>
          <w:lang w:eastAsia="en-GB"/>
        </w:rPr>
        <w:t>Duckworth Collections</w:t>
      </w:r>
      <w:r w:rsidRPr="00AD3544">
        <w:rPr>
          <w:rFonts w:ascii="Garamond" w:eastAsia="Times New Roman" w:hAnsi="Garamond"/>
          <w:color w:val="000000"/>
          <w:shd w:val="clear" w:color="auto" w:fill="FFFFFF"/>
          <w:lang w:eastAsia="en-GB"/>
        </w:rPr>
        <w:t>.</w:t>
      </w:r>
      <w:r w:rsidRPr="00AD3544">
        <w:rPr>
          <w:rFonts w:ascii="Garamond" w:eastAsia="Times New Roman" w:hAnsi="Garamond"/>
          <w:color w:val="000000"/>
          <w:lang w:eastAsia="en-GB"/>
        </w:rPr>
        <w:t xml:space="preserve"> If this is breached, researchers will not have access to the collections in the future. </w:t>
      </w:r>
    </w:p>
    <w:p w14:paraId="5BFBED82" w14:textId="77777777" w:rsidR="00AD3544" w:rsidRPr="00AD3544" w:rsidRDefault="00AD3544" w:rsidP="00AD3544">
      <w:pPr>
        <w:ind w:left="30" w:right="555"/>
        <w:textAlignment w:val="baseline"/>
        <w:rPr>
          <w:rFonts w:ascii="Garamond" w:eastAsia="Times New Roman" w:hAnsi="Garamond"/>
          <w:lang w:eastAsia="en-GB"/>
        </w:rPr>
      </w:pPr>
      <w:r w:rsidRPr="00AD3544">
        <w:rPr>
          <w:rFonts w:ascii="Garamond" w:eastAsia="Times New Roman" w:hAnsi="Garamond"/>
          <w:color w:val="000000"/>
          <w:lang w:eastAsia="en-GB"/>
        </w:rPr>
        <w:t> </w:t>
      </w:r>
    </w:p>
    <w:p w14:paraId="6AD3867D" w14:textId="77777777" w:rsidR="00AD3544" w:rsidRPr="00AD3544" w:rsidRDefault="00AD3544" w:rsidP="00AD3544">
      <w:pPr>
        <w:ind w:left="30" w:right="420"/>
        <w:textAlignment w:val="baseline"/>
        <w:rPr>
          <w:rFonts w:ascii="Garamond" w:eastAsia="Times New Roman" w:hAnsi="Garamond"/>
          <w:color w:val="000000"/>
          <w:lang w:eastAsia="en-GB"/>
        </w:rPr>
      </w:pPr>
      <w:r w:rsidRPr="00AD3544">
        <w:rPr>
          <w:rFonts w:ascii="Garamond" w:eastAsia="Times New Roman" w:hAnsi="Garamond"/>
          <w:color w:val="000000"/>
          <w:lang w:eastAsia="en-GB"/>
        </w:rPr>
        <w:t>Samples from the Duckworth collections should be used only for the purposes stated in the application</w:t>
      </w:r>
      <w:r w:rsidRPr="00AD3544">
        <w:rPr>
          <w:rFonts w:ascii="Garamond" w:eastAsia="Times New Roman" w:hAnsi="Garamond"/>
          <w:color w:val="000000"/>
          <w:shd w:val="clear" w:color="auto" w:fill="FFFFFF"/>
          <w:lang w:eastAsia="en-GB"/>
        </w:rPr>
        <w:t>. This may not be amended nor may they be used for other purposes</w:t>
      </w:r>
      <w:r w:rsidRPr="00AD3544">
        <w:rPr>
          <w:rFonts w:ascii="Garamond" w:eastAsia="Times New Roman" w:hAnsi="Garamond"/>
          <w:color w:val="000000"/>
          <w:lang w:eastAsia="en-GB"/>
        </w:rPr>
        <w:t xml:space="preserve"> </w:t>
      </w:r>
      <w:r w:rsidRPr="00AD3544">
        <w:rPr>
          <w:rFonts w:ascii="Garamond" w:eastAsia="Times New Roman" w:hAnsi="Garamond"/>
          <w:color w:val="000000"/>
          <w:shd w:val="clear" w:color="auto" w:fill="FFFFFF"/>
          <w:lang w:eastAsia="en-GB"/>
        </w:rPr>
        <w:t xml:space="preserve">without </w:t>
      </w:r>
      <w:r w:rsidRPr="00AD3544">
        <w:rPr>
          <w:rFonts w:ascii="Garamond" w:eastAsia="Times New Roman" w:hAnsi="Garamond"/>
          <w:color w:val="000000"/>
          <w:lang w:eastAsia="en-GB"/>
        </w:rPr>
        <w:t>permission</w:t>
      </w:r>
      <w:r w:rsidRPr="00AD3544">
        <w:rPr>
          <w:rFonts w:ascii="Garamond" w:eastAsia="Times New Roman" w:hAnsi="Garamond"/>
          <w:color w:val="000000"/>
          <w:shd w:val="clear" w:color="auto" w:fill="FFFFFF"/>
          <w:lang w:eastAsia="en-GB"/>
        </w:rPr>
        <w:t xml:space="preserve"> from the Director of the Duckworth Collections.</w:t>
      </w:r>
      <w:r w:rsidRPr="00AD3544">
        <w:rPr>
          <w:rFonts w:ascii="Garamond" w:eastAsia="Times New Roman" w:hAnsi="Garamond"/>
          <w:color w:val="000000"/>
          <w:lang w:eastAsia="en-GB"/>
        </w:rPr>
        <w:t>  </w:t>
      </w:r>
    </w:p>
    <w:p w14:paraId="4FDB69B0" w14:textId="77777777" w:rsidR="00AD3544" w:rsidRPr="00AD3544" w:rsidRDefault="00AD3544" w:rsidP="00AD3544">
      <w:pPr>
        <w:ind w:left="30" w:right="420"/>
        <w:textAlignment w:val="baseline"/>
        <w:rPr>
          <w:rFonts w:ascii="Garamond" w:eastAsia="Times New Roman" w:hAnsi="Garamond"/>
          <w:lang w:eastAsia="en-GB"/>
        </w:rPr>
      </w:pPr>
    </w:p>
    <w:p w14:paraId="517CCC09" w14:textId="2367A17C" w:rsidR="00AD3544" w:rsidRPr="00AD3544" w:rsidRDefault="00AD3544" w:rsidP="00242649">
      <w:pPr>
        <w:ind w:left="30"/>
        <w:textAlignment w:val="baseline"/>
        <w:rPr>
          <w:rFonts w:ascii="Garamond" w:eastAsia="Times New Roman" w:hAnsi="Garamond"/>
          <w:color w:val="000000"/>
          <w:lang w:eastAsia="en-GB"/>
        </w:rPr>
      </w:pPr>
      <w:r w:rsidRPr="00AD3544">
        <w:rPr>
          <w:rFonts w:ascii="Garamond" w:eastAsia="Times New Roman" w:hAnsi="Garamond"/>
          <w:color w:val="000000"/>
          <w:lang w:eastAsia="en-GB"/>
        </w:rPr>
        <w:t xml:space="preserve">Any extant </w:t>
      </w:r>
      <w:r w:rsidR="00242649">
        <w:rPr>
          <w:rFonts w:ascii="Garamond" w:eastAsia="Times New Roman" w:hAnsi="Garamond"/>
          <w:color w:val="000000"/>
          <w:lang w:eastAsia="en-GB"/>
        </w:rPr>
        <w:t>sample/remains</w:t>
      </w:r>
      <w:r w:rsidRPr="00C64D6E">
        <w:rPr>
          <w:rStyle w:val="IntenseEmphasis"/>
        </w:rPr>
        <w:t xml:space="preserve"> </w:t>
      </w:r>
      <w:r w:rsidRPr="00AD3544">
        <w:rPr>
          <w:rFonts w:ascii="Garamond" w:eastAsia="Times New Roman" w:hAnsi="Garamond"/>
          <w:b/>
          <w:bCs/>
          <w:color w:val="000000"/>
          <w:lang w:eastAsia="en-GB"/>
        </w:rPr>
        <w:t xml:space="preserve">must </w:t>
      </w:r>
      <w:r w:rsidRPr="00AD3544">
        <w:rPr>
          <w:rFonts w:ascii="Garamond" w:eastAsia="Times New Roman" w:hAnsi="Garamond"/>
          <w:color w:val="000000"/>
          <w:lang w:eastAsia="en-GB"/>
        </w:rPr>
        <w:t xml:space="preserve">be returned to the Duckworth Collections upon completion of the study.  Results obtained from all analyses that involve destructive sampling (radiocarbon, isotopic analysis, protein analysis, ancient DNA extraction, etc.), as well as any additional data/information should be submitted to the Duckworth Collections on an </w:t>
      </w:r>
      <w:r w:rsidRPr="00AD3544">
        <w:rPr>
          <w:rFonts w:ascii="Garamond" w:eastAsia="Times New Roman" w:hAnsi="Garamond"/>
          <w:b/>
          <w:bCs/>
          <w:color w:val="000000"/>
          <w:lang w:eastAsia="en-GB"/>
        </w:rPr>
        <w:t xml:space="preserve">external memory device </w:t>
      </w:r>
      <w:r w:rsidRPr="00AD3544">
        <w:rPr>
          <w:rFonts w:ascii="Garamond" w:eastAsia="Times New Roman" w:hAnsi="Garamond"/>
          <w:color w:val="000000"/>
          <w:lang w:eastAsia="en-GB"/>
        </w:rPr>
        <w:t>as soon as is reasonably practicable.  </w:t>
      </w:r>
    </w:p>
    <w:p w14:paraId="3BAC43DF" w14:textId="77777777" w:rsidR="00AD3544" w:rsidRPr="00AD3544" w:rsidRDefault="00AD3544" w:rsidP="00AD3544">
      <w:pPr>
        <w:ind w:left="30" w:right="825"/>
        <w:textAlignment w:val="baseline"/>
        <w:rPr>
          <w:rFonts w:ascii="Garamond" w:eastAsia="Times New Roman" w:hAnsi="Garamond"/>
          <w:lang w:eastAsia="en-GB"/>
        </w:rPr>
      </w:pPr>
    </w:p>
    <w:p w14:paraId="5AB48A3E" w14:textId="77777777" w:rsidR="00AD3544" w:rsidRPr="00AD3544" w:rsidRDefault="00AD3544" w:rsidP="00AD3544">
      <w:pPr>
        <w:ind w:left="30"/>
        <w:textAlignment w:val="baseline"/>
        <w:rPr>
          <w:rFonts w:ascii="Garamond" w:eastAsia="Times New Roman" w:hAnsi="Garamond"/>
          <w:color w:val="000000"/>
          <w:lang w:eastAsia="en-GB"/>
        </w:rPr>
      </w:pPr>
      <w:r w:rsidRPr="00AD3544">
        <w:rPr>
          <w:rFonts w:ascii="Garamond" w:eastAsia="Times New Roman" w:hAnsi="Garamond"/>
          <w:color w:val="000000"/>
          <w:lang w:eastAsia="en-GB"/>
        </w:rPr>
        <w:t>These results are expected in the following stages:  </w:t>
      </w:r>
    </w:p>
    <w:p w14:paraId="5FD94C2E" w14:textId="77777777" w:rsidR="00635B3A" w:rsidRPr="00E14ED0" w:rsidRDefault="00635B3A" w:rsidP="00635B3A">
      <w:pPr>
        <w:pStyle w:val="ListParagraph"/>
        <w:numPr>
          <w:ilvl w:val="0"/>
          <w:numId w:val="32"/>
        </w:numPr>
        <w:ind w:right="1260"/>
        <w:textAlignment w:val="baseline"/>
        <w:rPr>
          <w:rFonts w:ascii="Garamond" w:eastAsia="Times New Roman" w:hAnsi="Garamond"/>
          <w:color w:val="000000"/>
          <w:lang w:eastAsia="en-GB"/>
        </w:rPr>
      </w:pPr>
      <w:r w:rsidRPr="00E14ED0">
        <w:rPr>
          <w:rFonts w:ascii="Garamond" w:eastAsia="Times New Roman" w:hAnsi="Garamond"/>
          <w:color w:val="000000"/>
          <w:lang w:eastAsia="en-GB"/>
        </w:rPr>
        <w:t>Upon completion of lab work</w:t>
      </w:r>
      <w:r>
        <w:rPr>
          <w:rFonts w:ascii="Garamond" w:eastAsia="Times New Roman" w:hAnsi="Garamond"/>
          <w:color w:val="000000"/>
          <w:lang w:eastAsia="en-GB"/>
        </w:rPr>
        <w:t>:</w:t>
      </w:r>
    </w:p>
    <w:p w14:paraId="2E4C796C" w14:textId="77777777" w:rsidR="00635B3A" w:rsidRPr="00E14ED0" w:rsidRDefault="00635B3A" w:rsidP="00635B3A">
      <w:pPr>
        <w:pStyle w:val="ListParagraph"/>
        <w:numPr>
          <w:ilvl w:val="1"/>
          <w:numId w:val="32"/>
        </w:numPr>
        <w:ind w:right="1260"/>
        <w:textAlignment w:val="baseline"/>
        <w:rPr>
          <w:rFonts w:ascii="Garamond" w:eastAsia="Times New Roman" w:hAnsi="Garamond"/>
          <w:lang w:eastAsia="en-GB"/>
        </w:rPr>
      </w:pPr>
      <w:r>
        <w:rPr>
          <w:rFonts w:ascii="Garamond" w:eastAsia="Times New Roman" w:hAnsi="Garamond"/>
          <w:color w:val="000000"/>
          <w:lang w:eastAsia="en-GB"/>
        </w:rPr>
        <w:t>C</w:t>
      </w:r>
      <w:r w:rsidRPr="00E14ED0">
        <w:rPr>
          <w:rFonts w:ascii="Garamond" w:eastAsia="Times New Roman" w:hAnsi="Garamond"/>
          <w:color w:val="000000"/>
          <w:lang w:eastAsia="en-GB"/>
        </w:rPr>
        <w:t>onfirmation of protocols implemented for analysis</w:t>
      </w:r>
      <w:r>
        <w:rPr>
          <w:rFonts w:ascii="Garamond" w:eastAsia="Times New Roman" w:hAnsi="Garamond"/>
          <w:color w:val="000000"/>
          <w:lang w:eastAsia="en-GB"/>
        </w:rPr>
        <w:t>.</w:t>
      </w:r>
    </w:p>
    <w:p w14:paraId="46DAEF9D" w14:textId="77777777" w:rsidR="00635B3A" w:rsidRPr="00E14ED0" w:rsidRDefault="00635B3A" w:rsidP="00635B3A">
      <w:pPr>
        <w:pStyle w:val="ListParagraph"/>
        <w:numPr>
          <w:ilvl w:val="1"/>
          <w:numId w:val="32"/>
        </w:numPr>
        <w:ind w:right="1260"/>
        <w:textAlignment w:val="baseline"/>
        <w:rPr>
          <w:rFonts w:ascii="Garamond" w:eastAsia="Times New Roman" w:hAnsi="Garamond"/>
          <w:lang w:eastAsia="en-GB"/>
        </w:rPr>
      </w:pPr>
      <w:r>
        <w:rPr>
          <w:rFonts w:ascii="Garamond" w:eastAsia="Times New Roman" w:hAnsi="Garamond"/>
          <w:color w:val="000000"/>
          <w:lang w:eastAsia="en-GB"/>
        </w:rPr>
        <w:t>C</w:t>
      </w:r>
      <w:r w:rsidRPr="00E14ED0">
        <w:rPr>
          <w:rFonts w:ascii="Garamond" w:eastAsia="Times New Roman" w:hAnsi="Garamond"/>
          <w:color w:val="000000"/>
          <w:lang w:eastAsia="en-GB"/>
        </w:rPr>
        <w:t>onfirmation of successful results</w:t>
      </w:r>
      <w:r>
        <w:rPr>
          <w:rFonts w:ascii="Garamond" w:eastAsia="Times New Roman" w:hAnsi="Garamond"/>
          <w:color w:val="000000"/>
          <w:lang w:eastAsia="en-GB"/>
        </w:rPr>
        <w:t>.</w:t>
      </w:r>
    </w:p>
    <w:p w14:paraId="58272988" w14:textId="77777777" w:rsidR="00635B3A" w:rsidRPr="00E14ED0" w:rsidRDefault="00635B3A" w:rsidP="00635B3A">
      <w:pPr>
        <w:pStyle w:val="ListParagraph"/>
        <w:numPr>
          <w:ilvl w:val="1"/>
          <w:numId w:val="32"/>
        </w:numPr>
        <w:ind w:right="1260"/>
        <w:textAlignment w:val="baseline"/>
        <w:rPr>
          <w:rFonts w:ascii="Garamond" w:eastAsia="Times New Roman" w:hAnsi="Garamond"/>
          <w:lang w:eastAsia="en-GB"/>
        </w:rPr>
      </w:pPr>
      <w:r>
        <w:rPr>
          <w:rFonts w:ascii="Garamond" w:eastAsia="Times New Roman" w:hAnsi="Garamond"/>
          <w:color w:val="000000"/>
          <w:lang w:eastAsia="en-GB"/>
        </w:rPr>
        <w:t xml:space="preserve">Confirmation of </w:t>
      </w:r>
      <w:r w:rsidRPr="00E14ED0">
        <w:rPr>
          <w:rFonts w:ascii="Garamond" w:eastAsia="Times New Roman" w:hAnsi="Garamond"/>
          <w:color w:val="000000"/>
          <w:lang w:eastAsia="en-GB"/>
        </w:rPr>
        <w:t>proportion of sample used</w:t>
      </w:r>
      <w:r>
        <w:rPr>
          <w:rFonts w:ascii="Garamond" w:eastAsia="Times New Roman" w:hAnsi="Garamond"/>
          <w:color w:val="000000"/>
          <w:lang w:eastAsia="en-GB"/>
        </w:rPr>
        <w:t>.</w:t>
      </w:r>
    </w:p>
    <w:p w14:paraId="71713BE4" w14:textId="77777777" w:rsidR="00635B3A" w:rsidRPr="006D2DCE" w:rsidRDefault="00635B3A" w:rsidP="00635B3A">
      <w:pPr>
        <w:pStyle w:val="ListParagraph"/>
        <w:numPr>
          <w:ilvl w:val="0"/>
          <w:numId w:val="32"/>
        </w:numPr>
        <w:ind w:right="900"/>
        <w:textAlignment w:val="baseline"/>
        <w:rPr>
          <w:rFonts w:ascii="Garamond" w:eastAsia="Times New Roman" w:hAnsi="Garamond"/>
          <w:color w:val="000000"/>
          <w:lang w:eastAsia="en-GB"/>
        </w:rPr>
      </w:pPr>
      <w:r w:rsidRPr="006D2DCE">
        <w:rPr>
          <w:rFonts w:ascii="Garamond" w:eastAsia="Times New Roman" w:hAnsi="Garamond"/>
          <w:color w:val="000000"/>
          <w:lang w:eastAsia="en-GB"/>
        </w:rPr>
        <w:t xml:space="preserve">Upon completion of analysis: </w:t>
      </w:r>
    </w:p>
    <w:p w14:paraId="201392D7" w14:textId="77777777" w:rsidR="00635B3A" w:rsidRPr="006D2DCE" w:rsidRDefault="00635B3A" w:rsidP="00635B3A">
      <w:pPr>
        <w:pStyle w:val="ListParagraph"/>
        <w:numPr>
          <w:ilvl w:val="1"/>
          <w:numId w:val="32"/>
        </w:numPr>
        <w:ind w:right="900"/>
        <w:textAlignment w:val="baseline"/>
        <w:rPr>
          <w:rFonts w:ascii="Garamond" w:eastAsia="Times New Roman" w:hAnsi="Garamond"/>
          <w:lang w:eastAsia="en-GB"/>
        </w:rPr>
      </w:pPr>
      <w:r>
        <w:rPr>
          <w:rFonts w:ascii="Garamond" w:eastAsia="Times New Roman" w:hAnsi="Garamond"/>
          <w:color w:val="000000"/>
          <w:lang w:eastAsia="en-GB"/>
        </w:rPr>
        <w:t>C</w:t>
      </w:r>
      <w:r w:rsidRPr="006D2DCE">
        <w:rPr>
          <w:rFonts w:ascii="Garamond" w:eastAsia="Times New Roman" w:hAnsi="Garamond"/>
          <w:color w:val="000000"/>
          <w:lang w:eastAsia="en-GB"/>
        </w:rPr>
        <w:t>onfirmation of results, to be retained by the Duckworth Collections under embargo until publication of the same</w:t>
      </w:r>
      <w:r>
        <w:rPr>
          <w:rFonts w:ascii="Garamond" w:eastAsia="Times New Roman" w:hAnsi="Garamond"/>
          <w:color w:val="000000"/>
          <w:lang w:eastAsia="en-GB"/>
        </w:rPr>
        <w:t>.</w:t>
      </w:r>
    </w:p>
    <w:p w14:paraId="29F50312" w14:textId="77777777" w:rsidR="00635B3A" w:rsidRPr="006D2DCE" w:rsidRDefault="00635B3A" w:rsidP="00635B3A">
      <w:pPr>
        <w:pStyle w:val="ListParagraph"/>
        <w:numPr>
          <w:ilvl w:val="0"/>
          <w:numId w:val="32"/>
        </w:numPr>
        <w:ind w:right="840"/>
        <w:textAlignment w:val="baseline"/>
        <w:rPr>
          <w:rFonts w:ascii="Garamond" w:eastAsia="Times New Roman" w:hAnsi="Garamond"/>
          <w:color w:val="000000"/>
          <w:lang w:eastAsia="en-GB"/>
        </w:rPr>
      </w:pPr>
      <w:r w:rsidRPr="006D2DCE">
        <w:rPr>
          <w:rFonts w:ascii="Garamond" w:eastAsia="Times New Roman" w:hAnsi="Garamond"/>
          <w:color w:val="000000"/>
          <w:lang w:eastAsia="en-GB"/>
        </w:rPr>
        <w:t>Upon publication of results</w:t>
      </w:r>
    </w:p>
    <w:p w14:paraId="37838F86" w14:textId="77777777" w:rsidR="00635B3A" w:rsidRPr="006D2DCE" w:rsidRDefault="00635B3A" w:rsidP="00635B3A">
      <w:pPr>
        <w:pStyle w:val="ListParagraph"/>
        <w:numPr>
          <w:ilvl w:val="1"/>
          <w:numId w:val="32"/>
        </w:numPr>
        <w:ind w:right="840"/>
        <w:textAlignment w:val="baseline"/>
        <w:rPr>
          <w:rFonts w:ascii="Garamond" w:eastAsia="Times New Roman" w:hAnsi="Garamond"/>
          <w:lang w:eastAsia="en-GB"/>
        </w:rPr>
      </w:pPr>
      <w:r w:rsidRPr="006D2DCE">
        <w:rPr>
          <w:rFonts w:ascii="Garamond" w:eastAsia="Times New Roman" w:hAnsi="Garamond"/>
          <w:color w:val="000000"/>
          <w:lang w:eastAsia="en-GB"/>
        </w:rPr>
        <w:t>A link to the radiocarbon information (if online, or relevant publication) for inclusion in the Duckworth Collections’ Archives.  </w:t>
      </w:r>
    </w:p>
    <w:p w14:paraId="1B168DF7" w14:textId="77777777" w:rsidR="00AD3544" w:rsidRPr="00AD3544" w:rsidRDefault="00AD3544" w:rsidP="00AD3544">
      <w:pPr>
        <w:ind w:right="840"/>
        <w:textAlignment w:val="baseline"/>
        <w:rPr>
          <w:rFonts w:ascii="Garamond" w:eastAsia="Times New Roman" w:hAnsi="Garamond"/>
          <w:lang w:eastAsia="en-GB"/>
        </w:rPr>
      </w:pPr>
      <w:r w:rsidRPr="00AD3544">
        <w:rPr>
          <w:rFonts w:ascii="Garamond" w:eastAsia="Times New Roman" w:hAnsi="Garamond"/>
          <w:lang w:eastAsia="en-GB"/>
        </w:rPr>
        <w:t> </w:t>
      </w:r>
    </w:p>
    <w:p w14:paraId="4B50EAD0" w14:textId="77777777" w:rsidR="00AD3544" w:rsidRPr="00AD3544" w:rsidRDefault="00AD3544" w:rsidP="00AD3544">
      <w:pPr>
        <w:rPr>
          <w:rFonts w:ascii="Garamond" w:hAnsi="Garamond"/>
          <w:b/>
          <w:bCs/>
        </w:rPr>
      </w:pPr>
      <w:r w:rsidRPr="00AD3544">
        <w:rPr>
          <w:rFonts w:ascii="Garamond" w:hAnsi="Garamond"/>
          <w:b/>
          <w:bCs/>
        </w:rPr>
        <w:t>Applications for destructive sampling may be refused if the individual or collections requested:</w:t>
      </w:r>
    </w:p>
    <w:p w14:paraId="7A4CFC3C" w14:textId="77777777" w:rsidR="00AD3544" w:rsidRPr="00AD3544" w:rsidRDefault="00AD3544" w:rsidP="00AD3544">
      <w:pPr>
        <w:numPr>
          <w:ilvl w:val="0"/>
          <w:numId w:val="10"/>
        </w:numPr>
        <w:rPr>
          <w:rFonts w:ascii="Garamond" w:hAnsi="Garamond"/>
        </w:rPr>
      </w:pPr>
      <w:r w:rsidRPr="00AD3544">
        <w:rPr>
          <w:rFonts w:ascii="Garamond" w:hAnsi="Garamond"/>
        </w:rPr>
        <w:t>Is part of an ongoing study internal or external to the Department of Archaeology at Cambridge;</w:t>
      </w:r>
    </w:p>
    <w:p w14:paraId="76757F5B" w14:textId="77777777" w:rsidR="00AD3544" w:rsidRPr="00AD3544" w:rsidRDefault="00AD3544" w:rsidP="00AD3544">
      <w:pPr>
        <w:numPr>
          <w:ilvl w:val="0"/>
          <w:numId w:val="10"/>
        </w:numPr>
        <w:rPr>
          <w:rFonts w:ascii="Garamond" w:hAnsi="Garamond"/>
        </w:rPr>
      </w:pPr>
      <w:r w:rsidRPr="00AD3544">
        <w:rPr>
          <w:rFonts w:ascii="Garamond" w:hAnsi="Garamond"/>
        </w:rPr>
        <w:t xml:space="preserve">Is considered too sensitive for sampling; </w:t>
      </w:r>
    </w:p>
    <w:p w14:paraId="14A3C61D" w14:textId="77777777" w:rsidR="00AD3544" w:rsidRPr="00AD3544" w:rsidRDefault="00AD3544" w:rsidP="00AD3544">
      <w:pPr>
        <w:numPr>
          <w:ilvl w:val="0"/>
          <w:numId w:val="10"/>
        </w:numPr>
        <w:rPr>
          <w:rFonts w:ascii="Garamond" w:hAnsi="Garamond"/>
        </w:rPr>
      </w:pPr>
      <w:r w:rsidRPr="00AD3544">
        <w:rPr>
          <w:rFonts w:ascii="Garamond" w:hAnsi="Garamond"/>
        </w:rPr>
        <w:t>Is considered too extensive to warrant destruction in the course of one study;</w:t>
      </w:r>
    </w:p>
    <w:p w14:paraId="69F40A58" w14:textId="77777777" w:rsidR="00AD3544" w:rsidRPr="00AD3544" w:rsidRDefault="00AD3544" w:rsidP="00AD3544">
      <w:pPr>
        <w:numPr>
          <w:ilvl w:val="0"/>
          <w:numId w:val="10"/>
        </w:numPr>
        <w:rPr>
          <w:rFonts w:ascii="Garamond" w:hAnsi="Garamond"/>
        </w:rPr>
      </w:pPr>
      <w:r w:rsidRPr="00AD3544">
        <w:rPr>
          <w:rFonts w:ascii="Garamond" w:hAnsi="Garamond"/>
        </w:rPr>
        <w:t>Is rare or unique in date, provenance or burial context;</w:t>
      </w:r>
    </w:p>
    <w:p w14:paraId="523DBA91" w14:textId="77777777" w:rsidR="00AD3544" w:rsidRPr="00AD3544" w:rsidRDefault="00AD3544" w:rsidP="00AD3544">
      <w:pPr>
        <w:numPr>
          <w:ilvl w:val="0"/>
          <w:numId w:val="10"/>
        </w:numPr>
        <w:rPr>
          <w:rFonts w:ascii="Garamond" w:hAnsi="Garamond"/>
        </w:rPr>
      </w:pPr>
      <w:r w:rsidRPr="00AD3544">
        <w:rPr>
          <w:rFonts w:ascii="Garamond" w:hAnsi="Garamond"/>
        </w:rPr>
        <w:t>Is very poorly preserved or few skeletal elements are present;</w:t>
      </w:r>
    </w:p>
    <w:p w14:paraId="252B3C65" w14:textId="77777777" w:rsidR="00AD3544" w:rsidRPr="00AD3544" w:rsidRDefault="00AD3544" w:rsidP="00AD3544">
      <w:pPr>
        <w:numPr>
          <w:ilvl w:val="0"/>
          <w:numId w:val="10"/>
        </w:numPr>
        <w:rPr>
          <w:rFonts w:ascii="Garamond" w:hAnsi="Garamond"/>
        </w:rPr>
      </w:pPr>
      <w:r w:rsidRPr="00AD3544">
        <w:rPr>
          <w:rFonts w:ascii="Garamond" w:hAnsi="Garamond"/>
        </w:rPr>
        <w:t>Has previously been sampled in house, or by external researchers, including C14 dating;</w:t>
      </w:r>
    </w:p>
    <w:p w14:paraId="06B8C1DE" w14:textId="77777777" w:rsidR="00AD3544" w:rsidRPr="00AD3544" w:rsidRDefault="00AD3544" w:rsidP="00AD3544">
      <w:pPr>
        <w:numPr>
          <w:ilvl w:val="0"/>
          <w:numId w:val="10"/>
        </w:numPr>
        <w:rPr>
          <w:rFonts w:ascii="Garamond" w:hAnsi="Garamond"/>
        </w:rPr>
      </w:pPr>
      <w:r w:rsidRPr="00AD3544">
        <w:rPr>
          <w:rFonts w:ascii="Garamond" w:hAnsi="Garamond"/>
        </w:rPr>
        <w:t>If the ethical considerations are thought to outweigh the value of any results generated;</w:t>
      </w:r>
    </w:p>
    <w:p w14:paraId="78F20696" w14:textId="77777777" w:rsidR="00AD3544" w:rsidRPr="00AD3544" w:rsidRDefault="00AD3544" w:rsidP="00AD3544">
      <w:pPr>
        <w:numPr>
          <w:ilvl w:val="0"/>
          <w:numId w:val="10"/>
        </w:numPr>
        <w:rPr>
          <w:rFonts w:ascii="Garamond" w:hAnsi="Garamond"/>
        </w:rPr>
      </w:pPr>
      <w:r w:rsidRPr="00AD3544">
        <w:rPr>
          <w:rFonts w:ascii="Garamond" w:hAnsi="Garamond"/>
        </w:rPr>
        <w:t>If the applicant has not returned samples from a previous project conducted using remains from the Duckworth collections;</w:t>
      </w:r>
    </w:p>
    <w:p w14:paraId="77F39762" w14:textId="77777777" w:rsidR="00AD3544" w:rsidRPr="00AD3544" w:rsidRDefault="00AD3544" w:rsidP="00AD3544">
      <w:pPr>
        <w:numPr>
          <w:ilvl w:val="0"/>
          <w:numId w:val="10"/>
        </w:numPr>
        <w:rPr>
          <w:rFonts w:ascii="Garamond" w:hAnsi="Garamond"/>
        </w:rPr>
      </w:pPr>
      <w:r w:rsidRPr="00AD3544">
        <w:rPr>
          <w:rFonts w:ascii="Garamond" w:hAnsi="Garamond"/>
        </w:rPr>
        <w:t>If previous studies have not been published, or a copy of the results and a summary report have not been deposited with the Duckworth Collections;</w:t>
      </w:r>
    </w:p>
    <w:p w14:paraId="57038436" w14:textId="77777777" w:rsidR="00AD3544" w:rsidRPr="00AD3544" w:rsidRDefault="00AD3544" w:rsidP="00AD3544">
      <w:pPr>
        <w:numPr>
          <w:ilvl w:val="0"/>
          <w:numId w:val="10"/>
        </w:numPr>
        <w:rPr>
          <w:rFonts w:ascii="Garamond" w:hAnsi="Garamond"/>
        </w:rPr>
      </w:pPr>
      <w:r w:rsidRPr="00AD3544">
        <w:rPr>
          <w:rFonts w:ascii="Garamond" w:hAnsi="Garamond"/>
        </w:rPr>
        <w:t>The proposal is not considered clear and does not explicitly state sampling requirements and methods. Destructive testing will not be permitted if the technique is not sufficiently well known to consistently produce satisfactory results, or the remains are known to be unsuitable for sampling;</w:t>
      </w:r>
    </w:p>
    <w:p w14:paraId="3CF3DDF7" w14:textId="77777777" w:rsidR="00AD3544" w:rsidRPr="00AD3544" w:rsidRDefault="00AD3544" w:rsidP="00AD3544">
      <w:pPr>
        <w:numPr>
          <w:ilvl w:val="0"/>
          <w:numId w:val="10"/>
        </w:numPr>
        <w:rPr>
          <w:rFonts w:ascii="Garamond" w:hAnsi="Garamond"/>
        </w:rPr>
      </w:pPr>
      <w:r w:rsidRPr="00AD3544">
        <w:rPr>
          <w:rFonts w:ascii="Garamond" w:hAnsi="Garamond"/>
        </w:rPr>
        <w:t>Destructive sampling will not normally be considered for neonatal or pathological elements</w:t>
      </w:r>
    </w:p>
    <w:p w14:paraId="74D31803" w14:textId="77777777" w:rsidR="00C87C3C" w:rsidRDefault="00C87C3C" w:rsidP="003F14C3">
      <w:pPr>
        <w:rPr>
          <w:rFonts w:ascii="Garamond" w:hAnsi="Garamond"/>
        </w:rPr>
      </w:pPr>
    </w:p>
    <w:p w14:paraId="4C1BDA6B" w14:textId="77777777" w:rsidR="00C87C3C" w:rsidRDefault="00C87C3C" w:rsidP="003F14C3">
      <w:pPr>
        <w:rPr>
          <w:rFonts w:ascii="Garamond" w:hAnsi="Garamond"/>
        </w:rPr>
      </w:pPr>
    </w:p>
    <w:p w14:paraId="2A295643" w14:textId="77777777" w:rsidR="00D325A6" w:rsidRDefault="00D325A6" w:rsidP="003F14C3">
      <w:pPr>
        <w:rPr>
          <w:rFonts w:ascii="Garamond" w:hAnsi="Garamond"/>
        </w:rPr>
      </w:pPr>
    </w:p>
    <w:p w14:paraId="0FD3D8B5" w14:textId="4B617558" w:rsidR="002F247D" w:rsidRPr="002F247D" w:rsidRDefault="002F247D" w:rsidP="003F14C3">
      <w:pPr>
        <w:rPr>
          <w:rFonts w:ascii="Garamond" w:hAnsi="Garamond"/>
          <w:b/>
          <w:bCs/>
        </w:rPr>
      </w:pPr>
      <w:r w:rsidRPr="002F247D">
        <w:rPr>
          <w:rFonts w:ascii="Garamond" w:hAnsi="Garamond"/>
          <w:b/>
          <w:bCs/>
        </w:rPr>
        <w:lastRenderedPageBreak/>
        <w:t>Having read the Terms and Conditions, please read and sign the Collections Research Agreement.</w:t>
      </w:r>
    </w:p>
    <w:tbl>
      <w:tblPr>
        <w:tblpPr w:leftFromText="180" w:rightFromText="180" w:vertAnchor="text" w:horzAnchor="margin" w:tblpY="143"/>
        <w:tblW w:w="9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44"/>
        <w:gridCol w:w="3133"/>
      </w:tblGrid>
      <w:tr w:rsidR="00D325A6" w:rsidRPr="00CB2A2B" w14:paraId="1A4F26B5" w14:textId="77777777" w:rsidTr="00603709">
        <w:trPr>
          <w:trHeight w:val="447"/>
        </w:trPr>
        <w:tc>
          <w:tcPr>
            <w:tcW w:w="5944" w:type="dxa"/>
            <w:shd w:val="clear" w:color="auto" w:fill="D6BBEB"/>
            <w:tcMar>
              <w:top w:w="100" w:type="dxa"/>
              <w:left w:w="100" w:type="dxa"/>
              <w:bottom w:w="100" w:type="dxa"/>
              <w:right w:w="100" w:type="dxa"/>
            </w:tcMar>
          </w:tcPr>
          <w:p w14:paraId="442D4C04" w14:textId="77777777" w:rsidR="00D325A6" w:rsidRPr="00CB2A2B" w:rsidRDefault="00D325A6" w:rsidP="00603709">
            <w:pPr>
              <w:widowControl w:val="0"/>
              <w:pBdr>
                <w:top w:val="nil"/>
                <w:left w:val="nil"/>
                <w:bottom w:val="nil"/>
                <w:right w:val="nil"/>
                <w:between w:val="nil"/>
              </w:pBdr>
              <w:rPr>
                <w:rFonts w:ascii="Garamond" w:eastAsia="Calibri" w:hAnsi="Garamond"/>
                <w:b/>
              </w:rPr>
            </w:pPr>
            <w:r w:rsidRPr="00CB2A2B">
              <w:rPr>
                <w:rFonts w:ascii="Garamond" w:eastAsia="Calibri" w:hAnsi="Garamond"/>
                <w:b/>
              </w:rPr>
              <w:t>Collections Research Agreement</w:t>
            </w:r>
          </w:p>
        </w:tc>
        <w:tc>
          <w:tcPr>
            <w:tcW w:w="3133" w:type="dxa"/>
            <w:shd w:val="clear" w:color="auto" w:fill="D6BBEB"/>
            <w:tcMar>
              <w:top w:w="100" w:type="dxa"/>
              <w:left w:w="100" w:type="dxa"/>
              <w:bottom w:w="100" w:type="dxa"/>
              <w:right w:w="100" w:type="dxa"/>
            </w:tcMar>
          </w:tcPr>
          <w:p w14:paraId="18CA0C86" w14:textId="77777777" w:rsidR="00D325A6" w:rsidRPr="00CB2A2B" w:rsidRDefault="00D325A6" w:rsidP="00603709">
            <w:pPr>
              <w:widowControl w:val="0"/>
              <w:pBdr>
                <w:top w:val="nil"/>
                <w:left w:val="nil"/>
                <w:bottom w:val="nil"/>
                <w:right w:val="nil"/>
                <w:between w:val="nil"/>
              </w:pBdr>
              <w:rPr>
                <w:rFonts w:ascii="Garamond" w:eastAsia="Calibri" w:hAnsi="Garamond"/>
                <w:b/>
              </w:rPr>
            </w:pPr>
            <w:r w:rsidRPr="00CB2A2B">
              <w:rPr>
                <w:rFonts w:ascii="Garamond" w:eastAsia="Calibri" w:hAnsi="Garamond"/>
                <w:b/>
              </w:rPr>
              <w:t>Signature</w:t>
            </w:r>
          </w:p>
        </w:tc>
      </w:tr>
      <w:tr w:rsidR="00D325A6" w:rsidRPr="00CB2A2B" w14:paraId="4B12D746" w14:textId="77777777" w:rsidTr="00603709">
        <w:tc>
          <w:tcPr>
            <w:tcW w:w="5944" w:type="dxa"/>
            <w:shd w:val="clear" w:color="auto" w:fill="auto"/>
            <w:tcMar>
              <w:top w:w="100" w:type="dxa"/>
              <w:left w:w="100" w:type="dxa"/>
              <w:bottom w:w="100" w:type="dxa"/>
              <w:right w:w="100" w:type="dxa"/>
            </w:tcMar>
          </w:tcPr>
          <w:p w14:paraId="698C9FCE" w14:textId="77777777" w:rsidR="00D325A6" w:rsidRPr="00CB2A2B" w:rsidRDefault="00D325A6" w:rsidP="00603709">
            <w:pPr>
              <w:widowControl w:val="0"/>
              <w:rPr>
                <w:rFonts w:ascii="Garamond" w:eastAsia="Calibri" w:hAnsi="Garamond"/>
              </w:rPr>
            </w:pPr>
            <w:r w:rsidRPr="00CB2A2B">
              <w:rPr>
                <w:rFonts w:ascii="Garamond" w:eastAsia="Calibri" w:hAnsi="Garamond"/>
              </w:rPr>
              <w:t>I have read and agree to the Terms and Conditions.</w:t>
            </w:r>
          </w:p>
        </w:tc>
        <w:tc>
          <w:tcPr>
            <w:tcW w:w="3133" w:type="dxa"/>
            <w:shd w:val="clear" w:color="auto" w:fill="auto"/>
            <w:tcMar>
              <w:top w:w="100" w:type="dxa"/>
              <w:left w:w="100" w:type="dxa"/>
              <w:bottom w:w="100" w:type="dxa"/>
              <w:right w:w="100" w:type="dxa"/>
            </w:tcMar>
          </w:tcPr>
          <w:p w14:paraId="52DB8890" w14:textId="77777777" w:rsidR="00D325A6" w:rsidRPr="00CB2A2B" w:rsidRDefault="00D325A6" w:rsidP="00603709">
            <w:pPr>
              <w:widowControl w:val="0"/>
              <w:pBdr>
                <w:top w:val="nil"/>
                <w:left w:val="nil"/>
                <w:bottom w:val="nil"/>
                <w:right w:val="nil"/>
                <w:between w:val="nil"/>
              </w:pBdr>
              <w:rPr>
                <w:rFonts w:ascii="Garamond" w:eastAsia="Calibri" w:hAnsi="Garamond"/>
                <w:b/>
              </w:rPr>
            </w:pPr>
          </w:p>
        </w:tc>
      </w:tr>
      <w:tr w:rsidR="00D325A6" w:rsidRPr="00CB2A2B" w14:paraId="0C779568" w14:textId="77777777" w:rsidTr="00603709">
        <w:tc>
          <w:tcPr>
            <w:tcW w:w="5944" w:type="dxa"/>
            <w:shd w:val="clear" w:color="auto" w:fill="auto"/>
            <w:tcMar>
              <w:top w:w="100" w:type="dxa"/>
              <w:left w:w="100" w:type="dxa"/>
              <w:bottom w:w="100" w:type="dxa"/>
              <w:right w:w="100" w:type="dxa"/>
            </w:tcMar>
          </w:tcPr>
          <w:p w14:paraId="2CD985E7" w14:textId="77777777" w:rsidR="00D325A6" w:rsidRPr="00CB2A2B" w:rsidRDefault="00D325A6" w:rsidP="00603709">
            <w:pPr>
              <w:widowControl w:val="0"/>
              <w:rPr>
                <w:rFonts w:ascii="Garamond" w:eastAsia="Calibri" w:hAnsi="Garamond"/>
                <w:b/>
              </w:rPr>
            </w:pPr>
            <w:r w:rsidRPr="00CB2A2B">
              <w:rPr>
                <w:rFonts w:ascii="Garamond" w:eastAsia="Calibri" w:hAnsi="Garamond"/>
              </w:rPr>
              <w:t>I have read and agree to the Department of Archaeology’s Ethics Guidelines.</w:t>
            </w:r>
          </w:p>
        </w:tc>
        <w:tc>
          <w:tcPr>
            <w:tcW w:w="3133" w:type="dxa"/>
            <w:shd w:val="clear" w:color="auto" w:fill="auto"/>
            <w:tcMar>
              <w:top w:w="100" w:type="dxa"/>
              <w:left w:w="100" w:type="dxa"/>
              <w:bottom w:w="100" w:type="dxa"/>
              <w:right w:w="100" w:type="dxa"/>
            </w:tcMar>
          </w:tcPr>
          <w:p w14:paraId="2FF2B0DB" w14:textId="77777777" w:rsidR="00D325A6" w:rsidRPr="00CB2A2B" w:rsidRDefault="00D325A6" w:rsidP="00603709">
            <w:pPr>
              <w:widowControl w:val="0"/>
              <w:pBdr>
                <w:top w:val="nil"/>
                <w:left w:val="nil"/>
                <w:bottom w:val="nil"/>
                <w:right w:val="nil"/>
                <w:between w:val="nil"/>
              </w:pBdr>
              <w:rPr>
                <w:rFonts w:ascii="Garamond" w:eastAsia="Calibri" w:hAnsi="Garamond"/>
                <w:b/>
              </w:rPr>
            </w:pPr>
          </w:p>
        </w:tc>
      </w:tr>
      <w:tr w:rsidR="00D325A6" w:rsidRPr="00CB2A2B" w14:paraId="5B23E45F" w14:textId="77777777" w:rsidTr="00603709">
        <w:tc>
          <w:tcPr>
            <w:tcW w:w="5944" w:type="dxa"/>
            <w:shd w:val="clear" w:color="auto" w:fill="auto"/>
            <w:tcMar>
              <w:top w:w="100" w:type="dxa"/>
              <w:left w:w="100" w:type="dxa"/>
              <w:bottom w:w="100" w:type="dxa"/>
              <w:right w:w="100" w:type="dxa"/>
            </w:tcMar>
          </w:tcPr>
          <w:p w14:paraId="62AB7412" w14:textId="77777777" w:rsidR="00D325A6" w:rsidRPr="00CB2A2B" w:rsidRDefault="00D325A6" w:rsidP="00603709">
            <w:pPr>
              <w:widowControl w:val="0"/>
              <w:rPr>
                <w:rFonts w:ascii="Garamond" w:eastAsia="Calibri" w:hAnsi="Garamond"/>
                <w:b/>
              </w:rPr>
            </w:pPr>
            <w:r w:rsidRPr="00CB2A2B">
              <w:rPr>
                <w:rFonts w:ascii="Garamond" w:eastAsia="Calibri" w:hAnsi="Garamond"/>
              </w:rPr>
              <w:t>I have read and agree to adhere to the Destructive Sampling Procedure (</w:t>
            </w:r>
            <w:r>
              <w:rPr>
                <w:rFonts w:ascii="Garamond" w:eastAsia="Calibri" w:hAnsi="Garamond"/>
              </w:rPr>
              <w:t xml:space="preserve">Terms and Conditions </w:t>
            </w:r>
            <w:r w:rsidRPr="00CB2A2B">
              <w:rPr>
                <w:rFonts w:ascii="Garamond" w:eastAsia="Calibri" w:hAnsi="Garamond"/>
              </w:rPr>
              <w:t>Section D).</w:t>
            </w:r>
          </w:p>
        </w:tc>
        <w:tc>
          <w:tcPr>
            <w:tcW w:w="3133" w:type="dxa"/>
            <w:shd w:val="clear" w:color="auto" w:fill="auto"/>
            <w:tcMar>
              <w:top w:w="100" w:type="dxa"/>
              <w:left w:w="100" w:type="dxa"/>
              <w:bottom w:w="100" w:type="dxa"/>
              <w:right w:w="100" w:type="dxa"/>
            </w:tcMar>
          </w:tcPr>
          <w:p w14:paraId="6690C6B4" w14:textId="77777777" w:rsidR="00D325A6" w:rsidRPr="00CB2A2B" w:rsidRDefault="00D325A6" w:rsidP="00603709">
            <w:pPr>
              <w:widowControl w:val="0"/>
              <w:pBdr>
                <w:top w:val="nil"/>
                <w:left w:val="nil"/>
                <w:bottom w:val="nil"/>
                <w:right w:val="nil"/>
                <w:between w:val="nil"/>
              </w:pBdr>
              <w:rPr>
                <w:rFonts w:ascii="Garamond" w:eastAsia="Calibri" w:hAnsi="Garamond"/>
                <w:b/>
              </w:rPr>
            </w:pPr>
          </w:p>
        </w:tc>
      </w:tr>
      <w:tr w:rsidR="00D325A6" w:rsidRPr="00CB2A2B" w14:paraId="1F4608DA" w14:textId="77777777" w:rsidTr="00603709">
        <w:tc>
          <w:tcPr>
            <w:tcW w:w="5944" w:type="dxa"/>
            <w:shd w:val="clear" w:color="auto" w:fill="auto"/>
            <w:tcMar>
              <w:top w:w="100" w:type="dxa"/>
              <w:left w:w="100" w:type="dxa"/>
              <w:bottom w:w="100" w:type="dxa"/>
              <w:right w:w="100" w:type="dxa"/>
            </w:tcMar>
          </w:tcPr>
          <w:p w14:paraId="0AFCE975" w14:textId="77777777" w:rsidR="00D325A6" w:rsidRPr="00CB2A2B" w:rsidRDefault="00D325A6" w:rsidP="00603709">
            <w:pPr>
              <w:widowControl w:val="0"/>
              <w:rPr>
                <w:rFonts w:ascii="Garamond" w:eastAsia="Calibri" w:hAnsi="Garamond"/>
                <w:b/>
              </w:rPr>
            </w:pPr>
            <w:r w:rsidRPr="00CB2A2B">
              <w:rPr>
                <w:rFonts w:ascii="Garamond" w:eastAsia="Calibri" w:hAnsi="Garamond"/>
              </w:rPr>
              <w:t xml:space="preserve">I agree to not provide samples from the Duckworth to a third-party without express written consent from the Director of the </w:t>
            </w:r>
            <w:r>
              <w:rPr>
                <w:rFonts w:ascii="Garamond" w:eastAsia="Calibri" w:hAnsi="Garamond"/>
              </w:rPr>
              <w:t>Duckworth Collections</w:t>
            </w:r>
            <w:r w:rsidRPr="00CB2A2B">
              <w:rPr>
                <w:rFonts w:ascii="Garamond" w:eastAsia="Calibri" w:hAnsi="Garamond"/>
              </w:rPr>
              <w:t>.</w:t>
            </w:r>
          </w:p>
        </w:tc>
        <w:tc>
          <w:tcPr>
            <w:tcW w:w="3133" w:type="dxa"/>
            <w:shd w:val="clear" w:color="auto" w:fill="auto"/>
            <w:tcMar>
              <w:top w:w="100" w:type="dxa"/>
              <w:left w:w="100" w:type="dxa"/>
              <w:bottom w:w="100" w:type="dxa"/>
              <w:right w:w="100" w:type="dxa"/>
            </w:tcMar>
          </w:tcPr>
          <w:p w14:paraId="2394D1EC" w14:textId="77777777" w:rsidR="00D325A6" w:rsidRPr="00CB2A2B" w:rsidRDefault="00D325A6" w:rsidP="00603709">
            <w:pPr>
              <w:widowControl w:val="0"/>
              <w:pBdr>
                <w:top w:val="nil"/>
                <w:left w:val="nil"/>
                <w:bottom w:val="nil"/>
                <w:right w:val="nil"/>
                <w:between w:val="nil"/>
              </w:pBdr>
              <w:rPr>
                <w:rFonts w:ascii="Garamond" w:eastAsia="Calibri" w:hAnsi="Garamond"/>
                <w:b/>
              </w:rPr>
            </w:pPr>
          </w:p>
        </w:tc>
      </w:tr>
      <w:tr w:rsidR="00D325A6" w:rsidRPr="00CB2A2B" w14:paraId="03FBDF74" w14:textId="77777777" w:rsidTr="00603709">
        <w:tc>
          <w:tcPr>
            <w:tcW w:w="5944" w:type="dxa"/>
            <w:shd w:val="clear" w:color="auto" w:fill="auto"/>
            <w:tcMar>
              <w:top w:w="100" w:type="dxa"/>
              <w:left w:w="100" w:type="dxa"/>
              <w:bottom w:w="100" w:type="dxa"/>
              <w:right w:w="100" w:type="dxa"/>
            </w:tcMar>
          </w:tcPr>
          <w:p w14:paraId="5CCE5CEC" w14:textId="77777777" w:rsidR="00D325A6" w:rsidRPr="00CB2A2B" w:rsidRDefault="00D325A6" w:rsidP="00603709">
            <w:pPr>
              <w:widowControl w:val="0"/>
              <w:rPr>
                <w:rFonts w:ascii="Garamond" w:eastAsia="Calibri" w:hAnsi="Garamond"/>
                <w:b/>
              </w:rPr>
            </w:pPr>
            <w:r w:rsidRPr="00CB2A2B">
              <w:rPr>
                <w:rFonts w:ascii="Garamond" w:eastAsia="Calibri" w:hAnsi="Garamond"/>
              </w:rPr>
              <w:t xml:space="preserve">I agree to gain permission from the </w:t>
            </w:r>
            <w:r>
              <w:rPr>
                <w:rFonts w:ascii="Garamond" w:eastAsia="Calibri" w:hAnsi="Garamond"/>
              </w:rPr>
              <w:t>Duckworth Collections</w:t>
            </w:r>
            <w:r w:rsidRPr="00CB2A2B">
              <w:rPr>
                <w:rFonts w:ascii="Garamond" w:eastAsia="Calibri" w:hAnsi="Garamond"/>
              </w:rPr>
              <w:t xml:space="preserve"> to use images from the collections in any form of publication including, but not limited to, online publications and social media.</w:t>
            </w:r>
          </w:p>
        </w:tc>
        <w:tc>
          <w:tcPr>
            <w:tcW w:w="3133" w:type="dxa"/>
            <w:shd w:val="clear" w:color="auto" w:fill="auto"/>
            <w:tcMar>
              <w:top w:w="100" w:type="dxa"/>
              <w:left w:w="100" w:type="dxa"/>
              <w:bottom w:w="100" w:type="dxa"/>
              <w:right w:w="100" w:type="dxa"/>
            </w:tcMar>
          </w:tcPr>
          <w:p w14:paraId="73CFBFBE" w14:textId="77777777" w:rsidR="00D325A6" w:rsidRPr="00CB2A2B" w:rsidRDefault="00D325A6" w:rsidP="00603709">
            <w:pPr>
              <w:widowControl w:val="0"/>
              <w:pBdr>
                <w:top w:val="nil"/>
                <w:left w:val="nil"/>
                <w:bottom w:val="nil"/>
                <w:right w:val="nil"/>
                <w:between w:val="nil"/>
              </w:pBdr>
              <w:rPr>
                <w:rFonts w:ascii="Garamond" w:eastAsia="Calibri" w:hAnsi="Garamond"/>
                <w:b/>
              </w:rPr>
            </w:pPr>
          </w:p>
        </w:tc>
      </w:tr>
      <w:tr w:rsidR="00D325A6" w:rsidRPr="00CB2A2B" w14:paraId="54522562" w14:textId="77777777" w:rsidTr="00603709">
        <w:tc>
          <w:tcPr>
            <w:tcW w:w="5944" w:type="dxa"/>
            <w:shd w:val="clear" w:color="auto" w:fill="auto"/>
            <w:tcMar>
              <w:top w:w="100" w:type="dxa"/>
              <w:left w:w="100" w:type="dxa"/>
              <w:bottom w:w="100" w:type="dxa"/>
              <w:right w:w="100" w:type="dxa"/>
            </w:tcMar>
          </w:tcPr>
          <w:p w14:paraId="70B80954" w14:textId="77777777" w:rsidR="00D325A6" w:rsidRPr="00CB2A2B" w:rsidRDefault="00D325A6" w:rsidP="00603709">
            <w:pPr>
              <w:widowControl w:val="0"/>
              <w:rPr>
                <w:rFonts w:ascii="Garamond" w:eastAsia="Calibri" w:hAnsi="Garamond"/>
              </w:rPr>
            </w:pPr>
            <w:r w:rsidRPr="00CB2A2B">
              <w:rPr>
                <w:rFonts w:ascii="Garamond" w:eastAsia="Calibri" w:hAnsi="Garamond"/>
              </w:rPr>
              <w:t xml:space="preserve">I agree to acknowledge the </w:t>
            </w:r>
            <w:r>
              <w:rPr>
                <w:rFonts w:ascii="Garamond" w:eastAsia="Calibri" w:hAnsi="Garamond"/>
              </w:rPr>
              <w:t>Duckworth Collections</w:t>
            </w:r>
            <w:r w:rsidRPr="00CB2A2B">
              <w:rPr>
                <w:rFonts w:ascii="Garamond" w:eastAsia="Calibri" w:hAnsi="Garamond"/>
              </w:rPr>
              <w:t>, University of Cambridge, must be acknowledged in any research that includes data and/or images obtained from its collections.</w:t>
            </w:r>
          </w:p>
        </w:tc>
        <w:tc>
          <w:tcPr>
            <w:tcW w:w="3133" w:type="dxa"/>
            <w:shd w:val="clear" w:color="auto" w:fill="auto"/>
            <w:tcMar>
              <w:top w:w="100" w:type="dxa"/>
              <w:left w:w="100" w:type="dxa"/>
              <w:bottom w:w="100" w:type="dxa"/>
              <w:right w:w="100" w:type="dxa"/>
            </w:tcMar>
          </w:tcPr>
          <w:p w14:paraId="5F4AD174" w14:textId="77777777" w:rsidR="00D325A6" w:rsidRPr="00CB2A2B" w:rsidRDefault="00D325A6" w:rsidP="00603709">
            <w:pPr>
              <w:widowControl w:val="0"/>
              <w:pBdr>
                <w:top w:val="nil"/>
                <w:left w:val="nil"/>
                <w:bottom w:val="nil"/>
                <w:right w:val="nil"/>
                <w:between w:val="nil"/>
              </w:pBdr>
              <w:rPr>
                <w:rFonts w:ascii="Garamond" w:eastAsia="Calibri" w:hAnsi="Garamond"/>
                <w:b/>
              </w:rPr>
            </w:pPr>
          </w:p>
        </w:tc>
      </w:tr>
      <w:tr w:rsidR="00D325A6" w:rsidRPr="00CB2A2B" w14:paraId="185E16D9" w14:textId="77777777" w:rsidTr="00603709">
        <w:tc>
          <w:tcPr>
            <w:tcW w:w="5944" w:type="dxa"/>
            <w:shd w:val="clear" w:color="auto" w:fill="auto"/>
            <w:tcMar>
              <w:top w:w="100" w:type="dxa"/>
              <w:left w:w="100" w:type="dxa"/>
              <w:bottom w:w="100" w:type="dxa"/>
              <w:right w:w="100" w:type="dxa"/>
            </w:tcMar>
          </w:tcPr>
          <w:p w14:paraId="6E70FD10" w14:textId="77777777" w:rsidR="00D325A6" w:rsidRPr="00CB2A2B" w:rsidRDefault="00D325A6" w:rsidP="00603709">
            <w:pPr>
              <w:widowControl w:val="0"/>
              <w:rPr>
                <w:rFonts w:ascii="Garamond" w:eastAsia="Calibri" w:hAnsi="Garamond"/>
                <w:b/>
              </w:rPr>
            </w:pPr>
            <w:r>
              <w:rPr>
                <w:rFonts w:ascii="Garamond" w:eastAsia="Calibri" w:hAnsi="Garamond"/>
                <w:b/>
              </w:rPr>
              <w:t>Print Name:</w:t>
            </w:r>
          </w:p>
        </w:tc>
        <w:tc>
          <w:tcPr>
            <w:tcW w:w="3133" w:type="dxa"/>
            <w:shd w:val="clear" w:color="auto" w:fill="auto"/>
            <w:tcMar>
              <w:top w:w="100" w:type="dxa"/>
              <w:left w:w="100" w:type="dxa"/>
              <w:bottom w:w="100" w:type="dxa"/>
              <w:right w:w="100" w:type="dxa"/>
            </w:tcMar>
          </w:tcPr>
          <w:p w14:paraId="7FA92E31" w14:textId="77777777" w:rsidR="00D325A6" w:rsidRPr="00CB2A2B" w:rsidRDefault="00D325A6" w:rsidP="00603709">
            <w:pPr>
              <w:widowControl w:val="0"/>
              <w:pBdr>
                <w:top w:val="nil"/>
                <w:left w:val="nil"/>
                <w:bottom w:val="nil"/>
                <w:right w:val="nil"/>
                <w:between w:val="nil"/>
              </w:pBdr>
              <w:rPr>
                <w:rFonts w:ascii="Garamond" w:eastAsia="Calibri" w:hAnsi="Garamond"/>
                <w:b/>
              </w:rPr>
            </w:pPr>
            <w:r w:rsidRPr="00CB2A2B">
              <w:rPr>
                <w:rFonts w:ascii="Garamond" w:eastAsia="Calibri" w:hAnsi="Garamond"/>
                <w:b/>
              </w:rPr>
              <w:t>Date:</w:t>
            </w:r>
          </w:p>
        </w:tc>
      </w:tr>
      <w:tr w:rsidR="00D325A6" w:rsidRPr="00CB2A2B" w14:paraId="553AAB70" w14:textId="77777777" w:rsidTr="00603709">
        <w:tc>
          <w:tcPr>
            <w:tcW w:w="5944" w:type="dxa"/>
            <w:shd w:val="clear" w:color="auto" w:fill="auto"/>
            <w:tcMar>
              <w:top w:w="100" w:type="dxa"/>
              <w:left w:w="100" w:type="dxa"/>
              <w:bottom w:w="100" w:type="dxa"/>
              <w:right w:w="100" w:type="dxa"/>
            </w:tcMar>
          </w:tcPr>
          <w:p w14:paraId="6C9F3ED9" w14:textId="77777777" w:rsidR="00D325A6" w:rsidRPr="00CB2A2B" w:rsidRDefault="00D325A6" w:rsidP="00603709">
            <w:pPr>
              <w:widowControl w:val="0"/>
              <w:rPr>
                <w:rFonts w:ascii="Garamond" w:eastAsia="Calibri" w:hAnsi="Garamond"/>
                <w:b/>
              </w:rPr>
            </w:pPr>
            <w:r>
              <w:rPr>
                <w:rFonts w:ascii="Garamond" w:eastAsia="Calibri" w:hAnsi="Garamond"/>
                <w:b/>
              </w:rPr>
              <w:t>Researcher Signature:</w:t>
            </w:r>
          </w:p>
        </w:tc>
        <w:tc>
          <w:tcPr>
            <w:tcW w:w="3133" w:type="dxa"/>
            <w:shd w:val="clear" w:color="auto" w:fill="auto"/>
            <w:tcMar>
              <w:top w:w="100" w:type="dxa"/>
              <w:left w:w="100" w:type="dxa"/>
              <w:bottom w:w="100" w:type="dxa"/>
              <w:right w:w="100" w:type="dxa"/>
            </w:tcMar>
          </w:tcPr>
          <w:p w14:paraId="343AF7A1" w14:textId="77777777" w:rsidR="00D325A6" w:rsidRPr="00CB2A2B" w:rsidRDefault="00D325A6" w:rsidP="00603709">
            <w:pPr>
              <w:widowControl w:val="0"/>
              <w:pBdr>
                <w:top w:val="nil"/>
                <w:left w:val="nil"/>
                <w:bottom w:val="nil"/>
                <w:right w:val="nil"/>
                <w:between w:val="nil"/>
              </w:pBdr>
              <w:rPr>
                <w:rFonts w:ascii="Garamond" w:eastAsia="Calibri" w:hAnsi="Garamond"/>
                <w:b/>
              </w:rPr>
            </w:pPr>
            <w:r>
              <w:rPr>
                <w:rFonts w:ascii="Garamond" w:eastAsia="Calibri" w:hAnsi="Garamond"/>
                <w:b/>
              </w:rPr>
              <w:t>Staff Signature:</w:t>
            </w:r>
          </w:p>
        </w:tc>
      </w:tr>
    </w:tbl>
    <w:p w14:paraId="5CF75D77" w14:textId="77777777" w:rsidR="00F2207A" w:rsidRDefault="00F2207A" w:rsidP="003F14C3">
      <w:pPr>
        <w:rPr>
          <w:rFonts w:ascii="Garamond" w:hAnsi="Garamond"/>
        </w:rPr>
      </w:pPr>
    </w:p>
    <w:p w14:paraId="04271B2E" w14:textId="77777777" w:rsidR="00F2207A" w:rsidRDefault="00F2207A" w:rsidP="003F14C3">
      <w:pPr>
        <w:rPr>
          <w:rFonts w:ascii="Garamond" w:hAnsi="Garamond"/>
        </w:rPr>
      </w:pPr>
    </w:p>
    <w:p w14:paraId="21232593" w14:textId="77777777" w:rsidR="00F2207A" w:rsidRDefault="00F2207A" w:rsidP="003F14C3">
      <w:pPr>
        <w:rPr>
          <w:rFonts w:ascii="Garamond" w:hAnsi="Garamond"/>
        </w:rPr>
      </w:pPr>
    </w:p>
    <w:p w14:paraId="357B6CEC" w14:textId="77777777" w:rsidR="00F2207A" w:rsidRDefault="00F2207A" w:rsidP="003F14C3">
      <w:pPr>
        <w:rPr>
          <w:rFonts w:ascii="Garamond" w:hAnsi="Garamond"/>
        </w:rPr>
      </w:pPr>
    </w:p>
    <w:p w14:paraId="5201FC44" w14:textId="77777777" w:rsidR="00F2207A" w:rsidRDefault="00F2207A" w:rsidP="003F14C3">
      <w:pPr>
        <w:rPr>
          <w:rFonts w:ascii="Garamond" w:hAnsi="Garamond"/>
        </w:rPr>
      </w:pPr>
    </w:p>
    <w:p w14:paraId="3EED0945" w14:textId="77777777" w:rsidR="00F2207A" w:rsidRDefault="00F2207A" w:rsidP="003F14C3">
      <w:pPr>
        <w:rPr>
          <w:rFonts w:ascii="Garamond" w:hAnsi="Garamond"/>
        </w:rPr>
      </w:pPr>
    </w:p>
    <w:p w14:paraId="0071EE7F" w14:textId="77777777" w:rsidR="00F2207A" w:rsidRDefault="00F2207A" w:rsidP="003F14C3">
      <w:pPr>
        <w:rPr>
          <w:rFonts w:ascii="Garamond" w:hAnsi="Garamond"/>
        </w:rPr>
      </w:pPr>
    </w:p>
    <w:p w14:paraId="30F0C43B" w14:textId="77777777" w:rsidR="00F2207A" w:rsidRDefault="00F2207A" w:rsidP="003F14C3">
      <w:pPr>
        <w:rPr>
          <w:rFonts w:ascii="Garamond" w:hAnsi="Garamond"/>
        </w:rPr>
      </w:pPr>
    </w:p>
    <w:p w14:paraId="11EA27F7" w14:textId="77777777" w:rsidR="00F2207A" w:rsidRDefault="00F2207A" w:rsidP="003F14C3">
      <w:pPr>
        <w:rPr>
          <w:rFonts w:ascii="Garamond" w:hAnsi="Garamond"/>
        </w:rPr>
      </w:pPr>
    </w:p>
    <w:p w14:paraId="67B6988E" w14:textId="77777777" w:rsidR="00F2207A" w:rsidRDefault="00F2207A" w:rsidP="003F14C3">
      <w:pPr>
        <w:rPr>
          <w:rFonts w:ascii="Garamond" w:hAnsi="Garamond"/>
        </w:rPr>
      </w:pPr>
    </w:p>
    <w:p w14:paraId="2F42F6A3" w14:textId="77777777" w:rsidR="00F2207A" w:rsidRDefault="00F2207A" w:rsidP="003F14C3">
      <w:pPr>
        <w:rPr>
          <w:rFonts w:ascii="Garamond" w:hAnsi="Garamond"/>
        </w:rPr>
      </w:pPr>
    </w:p>
    <w:p w14:paraId="13C54DBD" w14:textId="77777777" w:rsidR="00F2207A" w:rsidRDefault="00F2207A" w:rsidP="003F14C3">
      <w:pPr>
        <w:rPr>
          <w:rFonts w:ascii="Garamond" w:hAnsi="Garamond"/>
        </w:rPr>
      </w:pPr>
    </w:p>
    <w:p w14:paraId="0370A91A" w14:textId="77777777" w:rsidR="007355AE" w:rsidRDefault="007355AE" w:rsidP="003F14C3">
      <w:pPr>
        <w:rPr>
          <w:rFonts w:ascii="Garamond" w:hAnsi="Garamond"/>
        </w:rPr>
      </w:pPr>
    </w:p>
    <w:p w14:paraId="571CEF87" w14:textId="77777777" w:rsidR="00C94F87" w:rsidRDefault="00C94F87" w:rsidP="00577EC4">
      <w:pPr>
        <w:jc w:val="center"/>
        <w:rPr>
          <w:rFonts w:ascii="Garamond" w:hAnsi="Garamond"/>
          <w:b/>
          <w:bCs/>
          <w:sz w:val="28"/>
          <w:szCs w:val="28"/>
        </w:rPr>
      </w:pPr>
    </w:p>
    <w:p w14:paraId="5C97FC14" w14:textId="77777777" w:rsidR="00C94F87" w:rsidRDefault="00C94F87" w:rsidP="00577EC4">
      <w:pPr>
        <w:jc w:val="center"/>
        <w:rPr>
          <w:rFonts w:ascii="Garamond" w:hAnsi="Garamond"/>
          <w:b/>
          <w:bCs/>
          <w:sz w:val="28"/>
          <w:szCs w:val="28"/>
        </w:rPr>
      </w:pPr>
    </w:p>
    <w:p w14:paraId="38CAF310" w14:textId="77777777" w:rsidR="00C94F87" w:rsidRDefault="00C94F87" w:rsidP="00577EC4">
      <w:pPr>
        <w:jc w:val="center"/>
        <w:rPr>
          <w:rFonts w:ascii="Garamond" w:hAnsi="Garamond"/>
          <w:b/>
          <w:bCs/>
          <w:sz w:val="28"/>
          <w:szCs w:val="28"/>
        </w:rPr>
      </w:pPr>
    </w:p>
    <w:p w14:paraId="6E05B81D" w14:textId="77777777" w:rsidR="00C94F87" w:rsidRDefault="00C94F87" w:rsidP="00577EC4">
      <w:pPr>
        <w:jc w:val="center"/>
        <w:rPr>
          <w:rFonts w:ascii="Garamond" w:hAnsi="Garamond"/>
          <w:b/>
          <w:bCs/>
          <w:sz w:val="28"/>
          <w:szCs w:val="28"/>
        </w:rPr>
      </w:pPr>
    </w:p>
    <w:p w14:paraId="6218CB3D" w14:textId="77777777" w:rsidR="00C94F87" w:rsidRDefault="00C94F87" w:rsidP="00577EC4">
      <w:pPr>
        <w:jc w:val="center"/>
        <w:rPr>
          <w:rFonts w:ascii="Garamond" w:hAnsi="Garamond"/>
          <w:b/>
          <w:bCs/>
          <w:sz w:val="28"/>
          <w:szCs w:val="28"/>
        </w:rPr>
      </w:pPr>
    </w:p>
    <w:p w14:paraId="02364B16" w14:textId="77777777" w:rsidR="00C94F87" w:rsidRDefault="00C94F87" w:rsidP="00577EC4">
      <w:pPr>
        <w:jc w:val="center"/>
        <w:rPr>
          <w:rFonts w:ascii="Garamond" w:hAnsi="Garamond"/>
          <w:b/>
          <w:bCs/>
          <w:sz w:val="28"/>
          <w:szCs w:val="28"/>
        </w:rPr>
      </w:pPr>
    </w:p>
    <w:p w14:paraId="13AEF6F7" w14:textId="77777777" w:rsidR="00C94F87" w:rsidRDefault="00C94F87" w:rsidP="00577EC4">
      <w:pPr>
        <w:jc w:val="center"/>
        <w:rPr>
          <w:rFonts w:ascii="Garamond" w:hAnsi="Garamond"/>
          <w:b/>
          <w:bCs/>
          <w:sz w:val="28"/>
          <w:szCs w:val="28"/>
        </w:rPr>
      </w:pPr>
    </w:p>
    <w:p w14:paraId="08AA1427" w14:textId="77777777" w:rsidR="00C94F87" w:rsidRDefault="00C94F87" w:rsidP="00577EC4">
      <w:pPr>
        <w:jc w:val="center"/>
        <w:rPr>
          <w:rFonts w:ascii="Garamond" w:hAnsi="Garamond"/>
          <w:b/>
          <w:bCs/>
          <w:sz w:val="28"/>
          <w:szCs w:val="28"/>
        </w:rPr>
      </w:pPr>
    </w:p>
    <w:p w14:paraId="7B25465F" w14:textId="77777777" w:rsidR="00C94F87" w:rsidRDefault="00C94F87" w:rsidP="00577EC4">
      <w:pPr>
        <w:jc w:val="center"/>
        <w:rPr>
          <w:rFonts w:ascii="Garamond" w:hAnsi="Garamond"/>
          <w:b/>
          <w:bCs/>
          <w:sz w:val="28"/>
          <w:szCs w:val="28"/>
        </w:rPr>
      </w:pPr>
    </w:p>
    <w:p w14:paraId="6AAB2579" w14:textId="77777777" w:rsidR="00C94F87" w:rsidRDefault="00C94F87" w:rsidP="00577EC4">
      <w:pPr>
        <w:jc w:val="center"/>
        <w:rPr>
          <w:rFonts w:ascii="Garamond" w:hAnsi="Garamond"/>
          <w:b/>
          <w:bCs/>
          <w:sz w:val="28"/>
          <w:szCs w:val="28"/>
        </w:rPr>
      </w:pPr>
    </w:p>
    <w:p w14:paraId="44FDB8AB" w14:textId="77777777" w:rsidR="00C94F87" w:rsidRDefault="00C94F87" w:rsidP="00577EC4">
      <w:pPr>
        <w:jc w:val="center"/>
        <w:rPr>
          <w:rFonts w:ascii="Garamond" w:hAnsi="Garamond"/>
          <w:b/>
          <w:bCs/>
          <w:sz w:val="28"/>
          <w:szCs w:val="28"/>
        </w:rPr>
      </w:pPr>
    </w:p>
    <w:p w14:paraId="2EFDD549" w14:textId="42C970EB" w:rsidR="007355AE" w:rsidRPr="00577EC4" w:rsidRDefault="007355AE" w:rsidP="00577EC4">
      <w:pPr>
        <w:jc w:val="center"/>
        <w:rPr>
          <w:rFonts w:ascii="Garamond" w:hAnsi="Garamond"/>
          <w:b/>
          <w:bCs/>
          <w:sz w:val="28"/>
          <w:szCs w:val="28"/>
        </w:rPr>
      </w:pPr>
      <w:r w:rsidRPr="00577EC4">
        <w:rPr>
          <w:rFonts w:ascii="Garamond" w:hAnsi="Garamond"/>
          <w:b/>
          <w:bCs/>
          <w:sz w:val="28"/>
          <w:szCs w:val="28"/>
        </w:rPr>
        <w:lastRenderedPageBreak/>
        <w:t xml:space="preserve">FOR </w:t>
      </w:r>
      <w:r w:rsidR="00077479">
        <w:rPr>
          <w:rFonts w:ascii="Garamond" w:hAnsi="Garamond"/>
          <w:b/>
          <w:bCs/>
          <w:sz w:val="28"/>
          <w:szCs w:val="28"/>
        </w:rPr>
        <w:t>DUCKWORTH COLLECTIONS</w:t>
      </w:r>
      <w:r w:rsidRPr="00577EC4">
        <w:rPr>
          <w:rFonts w:ascii="Garamond" w:hAnsi="Garamond"/>
          <w:b/>
          <w:bCs/>
          <w:sz w:val="28"/>
          <w:szCs w:val="28"/>
        </w:rPr>
        <w:t xml:space="preserve"> USE ONLY</w:t>
      </w:r>
    </w:p>
    <w:p w14:paraId="423533FF" w14:textId="77777777" w:rsidR="00F2207A" w:rsidRDefault="00F2207A" w:rsidP="007355AE">
      <w:pPr>
        <w:rPr>
          <w:rFonts w:ascii="Garamond" w:hAnsi="Garamond"/>
          <w:sz w:val="28"/>
          <w:szCs w:val="28"/>
        </w:rPr>
      </w:pPr>
    </w:p>
    <w:p w14:paraId="0C3271B8" w14:textId="77777777" w:rsidR="00AA7008" w:rsidRPr="00CB2A2B" w:rsidRDefault="00AA7008" w:rsidP="007355AE">
      <w:pPr>
        <w:rPr>
          <w:rFonts w:ascii="Garamond" w:hAnsi="Garamond"/>
        </w:rPr>
      </w:pPr>
    </w:p>
    <w:tbl>
      <w:tblPr>
        <w:tblpPr w:leftFromText="180" w:rightFromText="180" w:vertAnchor="text" w:horzAnchor="margin" w:tblpX="-49" w:tblpY="4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209"/>
      </w:tblGrid>
      <w:tr w:rsidR="007355AE" w:rsidRPr="00CB2A2B" w14:paraId="3C005C61" w14:textId="77777777" w:rsidTr="00A02478">
        <w:tc>
          <w:tcPr>
            <w:tcW w:w="9209" w:type="dxa"/>
            <w:shd w:val="clear" w:color="auto" w:fill="auto"/>
          </w:tcPr>
          <w:p w14:paraId="2E629B76" w14:textId="77777777" w:rsidR="007355AE" w:rsidRPr="00CB2A2B" w:rsidRDefault="007355AE" w:rsidP="00A02478">
            <w:pPr>
              <w:rPr>
                <w:rFonts w:ascii="Garamond" w:hAnsi="Garamond"/>
              </w:rPr>
            </w:pPr>
          </w:p>
          <w:p w14:paraId="17F2CC52" w14:textId="73DFF38C" w:rsidR="007355AE" w:rsidRPr="00CB2A2B" w:rsidRDefault="007355AE" w:rsidP="00A02478">
            <w:pPr>
              <w:rPr>
                <w:rFonts w:ascii="Garamond" w:hAnsi="Garamond"/>
              </w:rPr>
            </w:pPr>
            <w:r w:rsidRPr="00CB2A2B">
              <w:rPr>
                <w:rFonts w:ascii="Garamond" w:hAnsi="Garamond"/>
              </w:rPr>
              <w:t xml:space="preserve">THIS REQUEST INCLUDES </w:t>
            </w:r>
            <w:r w:rsidR="00F04195">
              <w:rPr>
                <w:rFonts w:ascii="Garamond" w:hAnsi="Garamond"/>
              </w:rPr>
              <w:t>HUMAN REMAINS</w:t>
            </w:r>
            <w:r w:rsidRPr="00CB2A2B">
              <w:rPr>
                <w:rFonts w:ascii="Garamond" w:hAnsi="Garamond"/>
              </w:rPr>
              <w:t xml:space="preserve"> COVERED BY THE HUMAN TISSUE ACT 2004</w:t>
            </w:r>
          </w:p>
          <w:p w14:paraId="58952015" w14:textId="77777777" w:rsidR="007355AE" w:rsidRPr="00CB2A2B" w:rsidRDefault="007355AE" w:rsidP="00A02478">
            <w:pPr>
              <w:rPr>
                <w:rFonts w:ascii="Garamond" w:hAnsi="Garamond"/>
              </w:rPr>
            </w:pPr>
          </w:p>
          <w:p w14:paraId="6BFCAB9B" w14:textId="77777777" w:rsidR="007355AE" w:rsidRPr="00CB2A2B" w:rsidRDefault="007355AE" w:rsidP="00A02478">
            <w:pPr>
              <w:rPr>
                <w:rFonts w:ascii="Garamond" w:hAnsi="Garamond"/>
              </w:rPr>
            </w:pPr>
            <w:r w:rsidRPr="00CB2A2B">
              <w:rPr>
                <w:rFonts w:ascii="Garamond" w:hAnsi="Garamond"/>
              </w:rPr>
              <w:t>YES/NO</w:t>
            </w:r>
          </w:p>
          <w:p w14:paraId="57503B50" w14:textId="77777777" w:rsidR="007355AE" w:rsidRPr="00CB2A2B" w:rsidRDefault="007355AE" w:rsidP="00A02478">
            <w:pPr>
              <w:rPr>
                <w:rFonts w:ascii="Garamond" w:hAnsi="Garamond"/>
              </w:rPr>
            </w:pPr>
          </w:p>
        </w:tc>
      </w:tr>
    </w:tbl>
    <w:p w14:paraId="74E4D9CA" w14:textId="77777777" w:rsidR="007355AE" w:rsidRPr="00CB2A2B" w:rsidRDefault="007355AE" w:rsidP="007355AE">
      <w:pPr>
        <w:rPr>
          <w:rFonts w:ascii="Garamond" w:hAnsi="Garamond"/>
        </w:rPr>
      </w:pPr>
    </w:p>
    <w:p w14:paraId="7AFCFE34" w14:textId="77777777" w:rsidR="004502A0" w:rsidRPr="00CB2A2B" w:rsidRDefault="007355AE" w:rsidP="007355AE">
      <w:pPr>
        <w:rPr>
          <w:rFonts w:ascii="Garamond" w:hAnsi="Garamond"/>
        </w:rPr>
      </w:pPr>
      <w:r w:rsidRPr="00CB2A2B">
        <w:rPr>
          <w:rFonts w:ascii="Garamond" w:hAnsi="Garamond"/>
        </w:rPr>
        <w:tab/>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2976"/>
        <w:gridCol w:w="1134"/>
        <w:gridCol w:w="1276"/>
      </w:tblGrid>
      <w:tr w:rsidR="004502A0" w:rsidRPr="00CB2A2B" w14:paraId="0527A364" w14:textId="77777777" w:rsidTr="00A02478">
        <w:tc>
          <w:tcPr>
            <w:tcW w:w="3828" w:type="dxa"/>
            <w:shd w:val="clear" w:color="auto" w:fill="E2CFFD"/>
            <w:tcMar>
              <w:top w:w="100" w:type="dxa"/>
              <w:left w:w="100" w:type="dxa"/>
              <w:bottom w:w="100" w:type="dxa"/>
              <w:right w:w="100" w:type="dxa"/>
            </w:tcMar>
          </w:tcPr>
          <w:p w14:paraId="56B103D4" w14:textId="77777777" w:rsidR="004502A0" w:rsidRPr="00D923B6" w:rsidRDefault="004502A0" w:rsidP="00A02478">
            <w:pPr>
              <w:widowControl w:val="0"/>
              <w:ind w:left="146"/>
              <w:rPr>
                <w:rFonts w:ascii="Garamond" w:eastAsia="Calibri" w:hAnsi="Garamond"/>
                <w:b/>
                <w:bCs/>
                <w:sz w:val="24"/>
                <w:szCs w:val="24"/>
              </w:rPr>
            </w:pPr>
            <w:r w:rsidRPr="00D923B6">
              <w:rPr>
                <w:rFonts w:ascii="Garamond" w:eastAsia="Calibri" w:hAnsi="Garamond"/>
                <w:b/>
                <w:sz w:val="24"/>
                <w:szCs w:val="24"/>
              </w:rPr>
              <w:t xml:space="preserve">Exit Protocol </w:t>
            </w:r>
            <w:r>
              <w:rPr>
                <w:rFonts w:ascii="Garamond" w:eastAsia="Calibri" w:hAnsi="Garamond"/>
                <w:b/>
                <w:sz w:val="24"/>
                <w:szCs w:val="24"/>
              </w:rPr>
              <w:t>&amp;</w:t>
            </w:r>
            <w:r w:rsidRPr="00D923B6">
              <w:rPr>
                <w:rFonts w:ascii="Garamond" w:eastAsia="Calibri" w:hAnsi="Garamond"/>
                <w:b/>
                <w:sz w:val="24"/>
                <w:szCs w:val="24"/>
              </w:rPr>
              <w:t xml:space="preserve"> Follow Up</w:t>
            </w:r>
          </w:p>
        </w:tc>
        <w:tc>
          <w:tcPr>
            <w:tcW w:w="2976" w:type="dxa"/>
            <w:shd w:val="clear" w:color="auto" w:fill="E2CFFD"/>
            <w:tcMar>
              <w:top w:w="100" w:type="dxa"/>
              <w:left w:w="100" w:type="dxa"/>
              <w:bottom w:w="100" w:type="dxa"/>
              <w:right w:w="100" w:type="dxa"/>
            </w:tcMar>
          </w:tcPr>
          <w:p w14:paraId="5FECCE6E" w14:textId="77777777" w:rsidR="004502A0" w:rsidRPr="00D923B6" w:rsidRDefault="004502A0" w:rsidP="00A02478">
            <w:pPr>
              <w:widowControl w:val="0"/>
              <w:rPr>
                <w:rFonts w:ascii="Garamond" w:eastAsia="Calibri" w:hAnsi="Garamond"/>
                <w:b/>
                <w:sz w:val="24"/>
                <w:szCs w:val="24"/>
              </w:rPr>
            </w:pPr>
            <w:r>
              <w:rPr>
                <w:rFonts w:ascii="Garamond" w:eastAsia="Calibri" w:hAnsi="Garamond"/>
                <w:b/>
                <w:sz w:val="24"/>
                <w:szCs w:val="24"/>
              </w:rPr>
              <w:t>Comments</w:t>
            </w:r>
          </w:p>
        </w:tc>
        <w:tc>
          <w:tcPr>
            <w:tcW w:w="1134" w:type="dxa"/>
            <w:shd w:val="clear" w:color="auto" w:fill="E2CFFD"/>
          </w:tcPr>
          <w:p w14:paraId="1AB839D0" w14:textId="77777777" w:rsidR="004502A0" w:rsidRPr="00D923B6" w:rsidRDefault="004502A0" w:rsidP="00A02478">
            <w:pPr>
              <w:widowControl w:val="0"/>
              <w:ind w:left="146"/>
              <w:rPr>
                <w:rFonts w:ascii="Garamond" w:eastAsia="Calibri" w:hAnsi="Garamond"/>
                <w:b/>
                <w:sz w:val="24"/>
                <w:szCs w:val="24"/>
              </w:rPr>
            </w:pPr>
            <w:r w:rsidRPr="00D923B6">
              <w:rPr>
                <w:rFonts w:ascii="Garamond" w:eastAsia="Calibri" w:hAnsi="Garamond"/>
                <w:b/>
                <w:sz w:val="24"/>
                <w:szCs w:val="24"/>
              </w:rPr>
              <w:t>Initial</w:t>
            </w:r>
          </w:p>
        </w:tc>
        <w:tc>
          <w:tcPr>
            <w:tcW w:w="1276" w:type="dxa"/>
            <w:shd w:val="clear" w:color="auto" w:fill="E2CFFD"/>
          </w:tcPr>
          <w:p w14:paraId="288EB0F6" w14:textId="77777777" w:rsidR="004502A0" w:rsidRPr="00D923B6" w:rsidRDefault="004502A0" w:rsidP="00A02478">
            <w:pPr>
              <w:widowControl w:val="0"/>
              <w:ind w:left="146"/>
              <w:rPr>
                <w:rFonts w:ascii="Garamond" w:eastAsia="Calibri" w:hAnsi="Garamond"/>
                <w:b/>
                <w:sz w:val="24"/>
                <w:szCs w:val="24"/>
              </w:rPr>
            </w:pPr>
            <w:r>
              <w:rPr>
                <w:rFonts w:ascii="Garamond" w:eastAsia="Calibri" w:hAnsi="Garamond"/>
                <w:b/>
                <w:sz w:val="24"/>
                <w:szCs w:val="24"/>
              </w:rPr>
              <w:t>Date</w:t>
            </w:r>
          </w:p>
        </w:tc>
      </w:tr>
      <w:tr w:rsidR="004502A0" w:rsidRPr="00CB2A2B" w14:paraId="683A8E6F" w14:textId="77777777" w:rsidTr="00A02478">
        <w:tc>
          <w:tcPr>
            <w:tcW w:w="3828" w:type="dxa"/>
            <w:shd w:val="clear" w:color="auto" w:fill="auto"/>
            <w:tcMar>
              <w:top w:w="100" w:type="dxa"/>
              <w:left w:w="100" w:type="dxa"/>
              <w:bottom w:w="100" w:type="dxa"/>
              <w:right w:w="100" w:type="dxa"/>
            </w:tcMar>
          </w:tcPr>
          <w:p w14:paraId="5CB3D485" w14:textId="77777777" w:rsidR="004502A0" w:rsidRPr="00672734" w:rsidRDefault="004502A0" w:rsidP="00A02478">
            <w:pPr>
              <w:widowControl w:val="0"/>
              <w:rPr>
                <w:rFonts w:ascii="Garamond" w:eastAsia="Calibri" w:hAnsi="Garamond"/>
              </w:rPr>
            </w:pPr>
            <w:r w:rsidRPr="00672734">
              <w:rPr>
                <w:rFonts w:ascii="Garamond" w:eastAsia="Calibri" w:hAnsi="Garamond"/>
              </w:rPr>
              <w:t>Has research been completed?</w:t>
            </w:r>
          </w:p>
          <w:p w14:paraId="79ECDE0F" w14:textId="77777777" w:rsidR="004502A0" w:rsidRPr="00CB2A2B" w:rsidRDefault="004502A0" w:rsidP="00A02478">
            <w:pPr>
              <w:widowControl w:val="0"/>
              <w:rPr>
                <w:rFonts w:ascii="Garamond" w:eastAsia="Calibri" w:hAnsi="Garamond"/>
              </w:rPr>
            </w:pPr>
            <w:r w:rsidRPr="00672734">
              <w:rPr>
                <w:rFonts w:ascii="Garamond" w:eastAsia="Calibri" w:hAnsi="Garamond"/>
              </w:rPr>
              <w:t>Yes   No</w:t>
            </w:r>
          </w:p>
        </w:tc>
        <w:tc>
          <w:tcPr>
            <w:tcW w:w="2976" w:type="dxa"/>
            <w:shd w:val="clear" w:color="auto" w:fill="auto"/>
            <w:tcMar>
              <w:top w:w="100" w:type="dxa"/>
              <w:left w:w="100" w:type="dxa"/>
              <w:bottom w:w="100" w:type="dxa"/>
              <w:right w:w="100" w:type="dxa"/>
            </w:tcMar>
          </w:tcPr>
          <w:p w14:paraId="0F0FED4C" w14:textId="77777777" w:rsidR="004502A0" w:rsidRPr="00672734" w:rsidRDefault="004502A0" w:rsidP="00A02478">
            <w:pPr>
              <w:widowControl w:val="0"/>
              <w:ind w:right="204"/>
              <w:rPr>
                <w:rFonts w:ascii="Garamond" w:eastAsia="Calibri" w:hAnsi="Garamond"/>
                <w:bCs/>
              </w:rPr>
            </w:pPr>
          </w:p>
        </w:tc>
        <w:tc>
          <w:tcPr>
            <w:tcW w:w="1134" w:type="dxa"/>
          </w:tcPr>
          <w:p w14:paraId="710F3C39" w14:textId="77777777" w:rsidR="004502A0" w:rsidRPr="00CB2A2B" w:rsidRDefault="004502A0" w:rsidP="00A02478">
            <w:pPr>
              <w:widowControl w:val="0"/>
              <w:ind w:right="374"/>
              <w:rPr>
                <w:rFonts w:ascii="Garamond" w:eastAsia="Calibri" w:hAnsi="Garamond"/>
              </w:rPr>
            </w:pPr>
          </w:p>
        </w:tc>
        <w:tc>
          <w:tcPr>
            <w:tcW w:w="1276" w:type="dxa"/>
          </w:tcPr>
          <w:p w14:paraId="708638B6" w14:textId="77777777" w:rsidR="004502A0" w:rsidRPr="00CB2A2B" w:rsidRDefault="004502A0" w:rsidP="00A02478">
            <w:pPr>
              <w:widowControl w:val="0"/>
              <w:ind w:right="374"/>
              <w:rPr>
                <w:rFonts w:ascii="Garamond" w:eastAsia="Calibri" w:hAnsi="Garamond"/>
              </w:rPr>
            </w:pPr>
          </w:p>
        </w:tc>
      </w:tr>
      <w:tr w:rsidR="004502A0" w:rsidRPr="00CB2A2B" w14:paraId="176DF3AC" w14:textId="77777777" w:rsidTr="00A02478">
        <w:tc>
          <w:tcPr>
            <w:tcW w:w="3828" w:type="dxa"/>
            <w:shd w:val="clear" w:color="auto" w:fill="auto"/>
            <w:tcMar>
              <w:top w:w="100" w:type="dxa"/>
              <w:left w:w="100" w:type="dxa"/>
              <w:bottom w:w="100" w:type="dxa"/>
              <w:right w:w="100" w:type="dxa"/>
            </w:tcMar>
          </w:tcPr>
          <w:p w14:paraId="29771CF4" w14:textId="77777777" w:rsidR="004502A0" w:rsidRPr="00CB2A2B" w:rsidRDefault="004502A0" w:rsidP="00A02478">
            <w:pPr>
              <w:widowControl w:val="0"/>
              <w:rPr>
                <w:rFonts w:ascii="Garamond" w:eastAsia="Calibri" w:hAnsi="Garamond"/>
              </w:rPr>
            </w:pPr>
            <w:r w:rsidRPr="00CB2A2B">
              <w:rPr>
                <w:rFonts w:ascii="Garamond" w:eastAsia="Calibri" w:hAnsi="Garamond"/>
              </w:rPr>
              <w:t>Have samples and/or residues been returned to the DW?</w:t>
            </w:r>
          </w:p>
          <w:p w14:paraId="599E944E" w14:textId="5D8D96C9" w:rsidR="004502A0" w:rsidRDefault="004502A0" w:rsidP="00A02478">
            <w:pPr>
              <w:widowControl w:val="0"/>
              <w:rPr>
                <w:rFonts w:ascii="Garamond" w:eastAsia="Calibri" w:hAnsi="Garamond"/>
              </w:rPr>
            </w:pPr>
            <w:proofErr w:type="gramStart"/>
            <w:r w:rsidRPr="00CB2A2B">
              <w:rPr>
                <w:rFonts w:ascii="Garamond" w:eastAsia="Calibri" w:hAnsi="Garamond"/>
              </w:rPr>
              <w:t>Yes  No</w:t>
            </w:r>
            <w:proofErr w:type="gramEnd"/>
            <w:r>
              <w:rPr>
                <w:rFonts w:ascii="Garamond" w:eastAsia="Calibri" w:hAnsi="Garamond"/>
              </w:rPr>
              <w:t xml:space="preserve">   N/A</w:t>
            </w:r>
          </w:p>
          <w:p w14:paraId="33AC621B" w14:textId="77777777" w:rsidR="004502A0" w:rsidRPr="00CB2A2B" w:rsidRDefault="004502A0" w:rsidP="00A02478">
            <w:pPr>
              <w:widowControl w:val="0"/>
              <w:rPr>
                <w:rFonts w:ascii="Garamond" w:eastAsia="Calibri" w:hAnsi="Garamond"/>
              </w:rPr>
            </w:pPr>
          </w:p>
          <w:p w14:paraId="773C839E" w14:textId="1BDE7BA8" w:rsidR="004502A0" w:rsidRDefault="004502A0" w:rsidP="00A02478">
            <w:pPr>
              <w:widowControl w:val="0"/>
              <w:rPr>
                <w:rFonts w:ascii="Garamond" w:eastAsia="Calibri" w:hAnsi="Garamond"/>
              </w:rPr>
            </w:pPr>
            <w:r w:rsidRPr="00CB2A2B">
              <w:rPr>
                <w:rFonts w:ascii="Garamond" w:eastAsia="Calibri" w:hAnsi="Garamond"/>
              </w:rPr>
              <w:t>If not, has the researcher been contacted?</w:t>
            </w:r>
          </w:p>
          <w:p w14:paraId="67922E1F" w14:textId="77777777" w:rsidR="004502A0" w:rsidRPr="00CB2A2B" w:rsidRDefault="004502A0" w:rsidP="00A02478">
            <w:pPr>
              <w:widowControl w:val="0"/>
              <w:rPr>
                <w:rFonts w:ascii="Garamond" w:eastAsia="Calibri" w:hAnsi="Garamond"/>
              </w:rPr>
            </w:pPr>
            <w:proofErr w:type="gramStart"/>
            <w:r>
              <w:rPr>
                <w:rFonts w:ascii="Garamond" w:eastAsia="Calibri" w:hAnsi="Garamond"/>
              </w:rPr>
              <w:t>Yes  No</w:t>
            </w:r>
            <w:proofErr w:type="gramEnd"/>
            <w:r>
              <w:rPr>
                <w:rFonts w:ascii="Garamond" w:eastAsia="Calibri" w:hAnsi="Garamond"/>
              </w:rPr>
              <w:t xml:space="preserve">  N/A</w:t>
            </w:r>
          </w:p>
        </w:tc>
        <w:tc>
          <w:tcPr>
            <w:tcW w:w="2976" w:type="dxa"/>
            <w:shd w:val="clear" w:color="auto" w:fill="auto"/>
            <w:tcMar>
              <w:top w:w="100" w:type="dxa"/>
              <w:left w:w="100" w:type="dxa"/>
              <w:bottom w:w="100" w:type="dxa"/>
              <w:right w:w="100" w:type="dxa"/>
            </w:tcMar>
          </w:tcPr>
          <w:p w14:paraId="6E00407D" w14:textId="77777777" w:rsidR="004502A0" w:rsidRPr="00CB2A2B" w:rsidRDefault="004502A0" w:rsidP="00A02478">
            <w:pPr>
              <w:widowControl w:val="0"/>
              <w:ind w:right="541"/>
              <w:rPr>
                <w:rFonts w:ascii="Garamond" w:eastAsia="Calibri" w:hAnsi="Garamond"/>
              </w:rPr>
            </w:pPr>
          </w:p>
        </w:tc>
        <w:tc>
          <w:tcPr>
            <w:tcW w:w="1134" w:type="dxa"/>
          </w:tcPr>
          <w:p w14:paraId="1AB6E476" w14:textId="77777777" w:rsidR="004502A0" w:rsidRPr="00CB2A2B" w:rsidRDefault="004502A0" w:rsidP="00A02478">
            <w:pPr>
              <w:widowControl w:val="0"/>
              <w:ind w:right="541"/>
              <w:rPr>
                <w:rFonts w:ascii="Garamond" w:eastAsia="Calibri" w:hAnsi="Garamond"/>
              </w:rPr>
            </w:pPr>
          </w:p>
        </w:tc>
        <w:tc>
          <w:tcPr>
            <w:tcW w:w="1276" w:type="dxa"/>
          </w:tcPr>
          <w:p w14:paraId="75674FD1" w14:textId="77777777" w:rsidR="004502A0" w:rsidRPr="00CB2A2B" w:rsidRDefault="004502A0" w:rsidP="00A02478">
            <w:pPr>
              <w:widowControl w:val="0"/>
              <w:ind w:right="541"/>
              <w:rPr>
                <w:rFonts w:ascii="Garamond" w:eastAsia="Calibri" w:hAnsi="Garamond"/>
              </w:rPr>
            </w:pPr>
          </w:p>
        </w:tc>
      </w:tr>
      <w:tr w:rsidR="004502A0" w:rsidRPr="00CB2A2B" w14:paraId="5FE39EEC" w14:textId="77777777" w:rsidTr="00A02478">
        <w:tc>
          <w:tcPr>
            <w:tcW w:w="3828" w:type="dxa"/>
            <w:shd w:val="clear" w:color="auto" w:fill="auto"/>
            <w:tcMar>
              <w:top w:w="100" w:type="dxa"/>
              <w:left w:w="100" w:type="dxa"/>
              <w:bottom w:w="100" w:type="dxa"/>
              <w:right w:w="100" w:type="dxa"/>
            </w:tcMar>
          </w:tcPr>
          <w:p w14:paraId="7029D2F1" w14:textId="77777777" w:rsidR="004502A0" w:rsidRPr="00672734" w:rsidRDefault="004502A0" w:rsidP="00A02478">
            <w:pPr>
              <w:widowControl w:val="0"/>
              <w:ind w:right="204"/>
              <w:rPr>
                <w:rFonts w:ascii="Garamond" w:eastAsia="Calibri" w:hAnsi="Garamond"/>
                <w:bCs/>
              </w:rPr>
            </w:pPr>
            <w:r w:rsidRPr="00672734">
              <w:rPr>
                <w:rFonts w:ascii="Garamond" w:eastAsia="Calibri" w:hAnsi="Garamond"/>
                <w:bCs/>
              </w:rPr>
              <w:t>Have the required documents been sent to the DW?</w:t>
            </w:r>
          </w:p>
          <w:p w14:paraId="0F8E5001" w14:textId="77777777" w:rsidR="004502A0" w:rsidRDefault="004502A0" w:rsidP="00A02478">
            <w:pPr>
              <w:widowControl w:val="0"/>
              <w:ind w:right="204"/>
              <w:rPr>
                <w:rFonts w:ascii="Garamond" w:eastAsia="Calibri" w:hAnsi="Garamond"/>
                <w:bCs/>
              </w:rPr>
            </w:pPr>
            <w:proofErr w:type="gramStart"/>
            <w:r w:rsidRPr="00672734">
              <w:rPr>
                <w:rFonts w:ascii="Garamond" w:eastAsia="Calibri" w:hAnsi="Garamond"/>
                <w:bCs/>
              </w:rPr>
              <w:t xml:space="preserve">Yes </w:t>
            </w:r>
            <w:r>
              <w:rPr>
                <w:rFonts w:ascii="Garamond" w:eastAsia="Calibri" w:hAnsi="Garamond"/>
                <w:bCs/>
              </w:rPr>
              <w:t xml:space="preserve"> </w:t>
            </w:r>
            <w:r w:rsidRPr="00672734">
              <w:rPr>
                <w:rFonts w:ascii="Garamond" w:eastAsia="Calibri" w:hAnsi="Garamond"/>
                <w:bCs/>
              </w:rPr>
              <w:t>No</w:t>
            </w:r>
            <w:proofErr w:type="gramEnd"/>
          </w:p>
          <w:p w14:paraId="619FF1EE" w14:textId="77777777" w:rsidR="004502A0" w:rsidRPr="00672734" w:rsidRDefault="004502A0" w:rsidP="00A02478">
            <w:pPr>
              <w:widowControl w:val="0"/>
              <w:ind w:right="204"/>
              <w:rPr>
                <w:rFonts w:ascii="Garamond" w:eastAsia="Calibri" w:hAnsi="Garamond"/>
                <w:bCs/>
              </w:rPr>
            </w:pPr>
          </w:p>
          <w:p w14:paraId="501120CF" w14:textId="77777777" w:rsidR="004502A0" w:rsidRDefault="004502A0" w:rsidP="00A02478">
            <w:pPr>
              <w:widowControl w:val="0"/>
              <w:rPr>
                <w:rFonts w:ascii="Garamond" w:eastAsia="Calibri" w:hAnsi="Garamond"/>
                <w:bCs/>
              </w:rPr>
            </w:pPr>
            <w:r w:rsidRPr="00672734">
              <w:rPr>
                <w:rFonts w:ascii="Garamond" w:eastAsia="Calibri" w:hAnsi="Garamond"/>
                <w:bCs/>
              </w:rPr>
              <w:t>If not, has the researcher been contacted?</w:t>
            </w:r>
          </w:p>
          <w:p w14:paraId="3C248DE0" w14:textId="77777777" w:rsidR="004502A0" w:rsidRPr="00CB2A2B" w:rsidRDefault="004502A0" w:rsidP="00A02478">
            <w:pPr>
              <w:widowControl w:val="0"/>
              <w:rPr>
                <w:rFonts w:ascii="Garamond" w:eastAsia="Calibri" w:hAnsi="Garamond"/>
              </w:rPr>
            </w:pPr>
            <w:proofErr w:type="gramStart"/>
            <w:r>
              <w:rPr>
                <w:rFonts w:ascii="Garamond" w:eastAsia="Calibri" w:hAnsi="Garamond"/>
              </w:rPr>
              <w:t>Yes  No</w:t>
            </w:r>
            <w:proofErr w:type="gramEnd"/>
            <w:r>
              <w:rPr>
                <w:rFonts w:ascii="Garamond" w:eastAsia="Calibri" w:hAnsi="Garamond"/>
              </w:rPr>
              <w:t xml:space="preserve">  N/A</w:t>
            </w:r>
          </w:p>
        </w:tc>
        <w:tc>
          <w:tcPr>
            <w:tcW w:w="2976" w:type="dxa"/>
            <w:shd w:val="clear" w:color="auto" w:fill="auto"/>
            <w:tcMar>
              <w:top w:w="100" w:type="dxa"/>
              <w:left w:w="100" w:type="dxa"/>
              <w:bottom w:w="100" w:type="dxa"/>
              <w:right w:w="100" w:type="dxa"/>
            </w:tcMar>
          </w:tcPr>
          <w:p w14:paraId="61639AB2" w14:textId="77777777" w:rsidR="004502A0" w:rsidRPr="00CB2A2B" w:rsidRDefault="004502A0" w:rsidP="00A02478">
            <w:pPr>
              <w:widowControl w:val="0"/>
              <w:ind w:right="541"/>
              <w:rPr>
                <w:rFonts w:ascii="Garamond" w:eastAsia="Calibri" w:hAnsi="Garamond"/>
              </w:rPr>
            </w:pPr>
          </w:p>
        </w:tc>
        <w:tc>
          <w:tcPr>
            <w:tcW w:w="1134" w:type="dxa"/>
          </w:tcPr>
          <w:p w14:paraId="45329414" w14:textId="77777777" w:rsidR="004502A0" w:rsidRPr="00CB2A2B" w:rsidRDefault="004502A0" w:rsidP="00A02478">
            <w:pPr>
              <w:widowControl w:val="0"/>
              <w:ind w:right="541"/>
              <w:rPr>
                <w:rFonts w:ascii="Garamond" w:eastAsia="Calibri" w:hAnsi="Garamond"/>
              </w:rPr>
            </w:pPr>
          </w:p>
        </w:tc>
        <w:tc>
          <w:tcPr>
            <w:tcW w:w="1276" w:type="dxa"/>
          </w:tcPr>
          <w:p w14:paraId="40678EF2" w14:textId="77777777" w:rsidR="004502A0" w:rsidRPr="00CB2A2B" w:rsidRDefault="004502A0" w:rsidP="00A02478">
            <w:pPr>
              <w:widowControl w:val="0"/>
              <w:ind w:right="541"/>
              <w:rPr>
                <w:rFonts w:ascii="Garamond" w:eastAsia="Calibri" w:hAnsi="Garamond"/>
              </w:rPr>
            </w:pPr>
          </w:p>
        </w:tc>
      </w:tr>
      <w:tr w:rsidR="004502A0" w:rsidRPr="00CB2A2B" w14:paraId="11D8BB28" w14:textId="77777777" w:rsidTr="00A02478">
        <w:tc>
          <w:tcPr>
            <w:tcW w:w="3828" w:type="dxa"/>
            <w:shd w:val="clear" w:color="auto" w:fill="auto"/>
            <w:tcMar>
              <w:top w:w="100" w:type="dxa"/>
              <w:left w:w="100" w:type="dxa"/>
              <w:bottom w:w="100" w:type="dxa"/>
              <w:right w:w="100" w:type="dxa"/>
            </w:tcMar>
          </w:tcPr>
          <w:p w14:paraId="3A54A8BD" w14:textId="413A9F51" w:rsidR="004502A0" w:rsidRPr="00812DD7" w:rsidRDefault="004502A0" w:rsidP="00A02478">
            <w:pPr>
              <w:widowControl w:val="0"/>
              <w:ind w:right="541"/>
              <w:rPr>
                <w:rFonts w:ascii="Garamond" w:eastAsia="Calibri" w:hAnsi="Garamond"/>
                <w:b/>
                <w:bCs/>
              </w:rPr>
            </w:pPr>
            <w:r w:rsidRPr="00812DD7">
              <w:rPr>
                <w:rFonts w:ascii="Garamond" w:eastAsia="Calibri" w:hAnsi="Garamond"/>
                <w:b/>
                <w:bCs/>
              </w:rPr>
              <w:t>Will access be considered in the future?</w:t>
            </w:r>
          </w:p>
          <w:p w14:paraId="5CDA2ECE" w14:textId="77777777" w:rsidR="004502A0" w:rsidRPr="00620E22" w:rsidRDefault="004502A0" w:rsidP="00A02478">
            <w:pPr>
              <w:widowControl w:val="0"/>
              <w:ind w:right="541"/>
              <w:rPr>
                <w:rFonts w:ascii="Garamond" w:eastAsia="Calibri" w:hAnsi="Garamond"/>
              </w:rPr>
            </w:pPr>
            <w:r w:rsidRPr="00CB2A2B">
              <w:rPr>
                <w:rFonts w:ascii="Garamond" w:eastAsia="Calibri" w:hAnsi="Garamond"/>
              </w:rPr>
              <w:t>Yes   No</w:t>
            </w:r>
          </w:p>
        </w:tc>
        <w:tc>
          <w:tcPr>
            <w:tcW w:w="2976" w:type="dxa"/>
            <w:shd w:val="clear" w:color="auto" w:fill="auto"/>
            <w:tcMar>
              <w:top w:w="100" w:type="dxa"/>
              <w:left w:w="100" w:type="dxa"/>
              <w:bottom w:w="100" w:type="dxa"/>
              <w:right w:w="100" w:type="dxa"/>
            </w:tcMar>
          </w:tcPr>
          <w:p w14:paraId="39426E00" w14:textId="77777777" w:rsidR="004502A0" w:rsidRPr="00CB2A2B" w:rsidRDefault="004502A0" w:rsidP="00A02478">
            <w:pPr>
              <w:widowControl w:val="0"/>
              <w:ind w:right="541"/>
              <w:rPr>
                <w:rFonts w:ascii="Garamond" w:eastAsia="Calibri" w:hAnsi="Garamond"/>
              </w:rPr>
            </w:pPr>
          </w:p>
        </w:tc>
        <w:tc>
          <w:tcPr>
            <w:tcW w:w="1134" w:type="dxa"/>
          </w:tcPr>
          <w:p w14:paraId="4482D5AF" w14:textId="77777777" w:rsidR="004502A0" w:rsidRPr="00CB2A2B" w:rsidRDefault="004502A0" w:rsidP="00A02478">
            <w:pPr>
              <w:widowControl w:val="0"/>
              <w:ind w:right="541"/>
              <w:rPr>
                <w:rFonts w:ascii="Garamond" w:eastAsia="Calibri" w:hAnsi="Garamond"/>
              </w:rPr>
            </w:pPr>
          </w:p>
        </w:tc>
        <w:tc>
          <w:tcPr>
            <w:tcW w:w="1276" w:type="dxa"/>
          </w:tcPr>
          <w:p w14:paraId="6A4C72B0" w14:textId="77777777" w:rsidR="004502A0" w:rsidRPr="00CB2A2B" w:rsidRDefault="004502A0" w:rsidP="00A02478">
            <w:pPr>
              <w:widowControl w:val="0"/>
              <w:ind w:right="541"/>
              <w:rPr>
                <w:rFonts w:ascii="Garamond" w:eastAsia="Calibri" w:hAnsi="Garamond"/>
              </w:rPr>
            </w:pPr>
          </w:p>
        </w:tc>
      </w:tr>
    </w:tbl>
    <w:p w14:paraId="0A841173" w14:textId="39B1F47C" w:rsidR="007355AE" w:rsidRPr="00CB2A2B" w:rsidRDefault="007355AE" w:rsidP="007355AE">
      <w:pPr>
        <w:rPr>
          <w:rFonts w:ascii="Garamond" w:hAnsi="Garamond"/>
        </w:rPr>
      </w:pPr>
      <w:r w:rsidRPr="00CB2A2B">
        <w:rPr>
          <w:rFonts w:ascii="Garamond" w:hAnsi="Garamond"/>
        </w:rPr>
        <w:tab/>
      </w:r>
      <w:r w:rsidRPr="00CB2A2B">
        <w:rPr>
          <w:rFonts w:ascii="Garamond" w:hAnsi="Garamond"/>
        </w:rPr>
        <w:tab/>
      </w:r>
      <w:r w:rsidRPr="00CB2A2B">
        <w:rPr>
          <w:rFonts w:ascii="Garamond" w:hAnsi="Garamond"/>
        </w:rPr>
        <w:tab/>
      </w:r>
    </w:p>
    <w:p w14:paraId="079E0E05" w14:textId="77777777" w:rsidR="007355AE" w:rsidRPr="00CB2A2B" w:rsidRDefault="007355AE" w:rsidP="007355AE"/>
    <w:p w14:paraId="1C4EA448" w14:textId="77777777" w:rsidR="007355AE" w:rsidRPr="00CB2A2B" w:rsidRDefault="007355AE" w:rsidP="003F14C3">
      <w:pPr>
        <w:rPr>
          <w:rFonts w:ascii="Garamond" w:hAnsi="Garamond"/>
        </w:rPr>
      </w:pPr>
    </w:p>
    <w:sectPr w:rsidR="007355AE" w:rsidRPr="00CB2A2B" w:rsidSect="00E85576">
      <w:headerReference w:type="default" r:id="rId30"/>
      <w:footerReference w:type="default" r:id="rId31"/>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E3A5" w14:textId="77777777" w:rsidR="00B4707C" w:rsidRDefault="00B4707C" w:rsidP="00D61FBE">
      <w:r>
        <w:separator/>
      </w:r>
    </w:p>
    <w:p w14:paraId="26B7F5CE" w14:textId="77777777" w:rsidR="00B4707C" w:rsidRDefault="00B4707C"/>
  </w:endnote>
  <w:endnote w:type="continuationSeparator" w:id="0">
    <w:p w14:paraId="743816AA" w14:textId="77777777" w:rsidR="00B4707C" w:rsidRDefault="00B4707C" w:rsidP="00D61FBE">
      <w:r>
        <w:continuationSeparator/>
      </w:r>
    </w:p>
    <w:p w14:paraId="26CA7710" w14:textId="77777777" w:rsidR="00B4707C" w:rsidRDefault="00B4707C"/>
  </w:endnote>
  <w:endnote w:type="continuationNotice" w:id="1">
    <w:p w14:paraId="689D4434" w14:textId="77777777" w:rsidR="00B4707C" w:rsidRDefault="00B47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MEL D+ Bliss">
    <w:altName w:val="Times New 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2267"/>
      <w:docPartObj>
        <w:docPartGallery w:val="Page Numbers (Bottom of Page)"/>
        <w:docPartUnique/>
      </w:docPartObj>
    </w:sdtPr>
    <w:sdtEndPr/>
    <w:sdtContent>
      <w:p w14:paraId="128649D1" w14:textId="2CF79B68" w:rsidR="00C94F87" w:rsidRDefault="00C94F87">
        <w:pPr>
          <w:pStyle w:val="Footer"/>
          <w:jc w:val="right"/>
        </w:pPr>
        <w:r>
          <w:fldChar w:fldCharType="begin"/>
        </w:r>
        <w:r>
          <w:instrText>PAGE   \* MERGEFORMAT</w:instrText>
        </w:r>
        <w:r>
          <w:fldChar w:fldCharType="separate"/>
        </w:r>
        <w:r>
          <w:t>2</w:t>
        </w:r>
        <w:r>
          <w:fldChar w:fldCharType="end"/>
        </w:r>
      </w:p>
    </w:sdtContent>
  </w:sdt>
  <w:p w14:paraId="08C7485B" w14:textId="77777777" w:rsidR="008428CC" w:rsidRDefault="008428CC" w:rsidP="00D61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EE0F" w14:textId="77777777" w:rsidR="00B4707C" w:rsidRDefault="00B4707C" w:rsidP="00D61FBE">
      <w:r>
        <w:separator/>
      </w:r>
    </w:p>
    <w:p w14:paraId="5A0A7729" w14:textId="77777777" w:rsidR="00B4707C" w:rsidRDefault="00B4707C"/>
  </w:footnote>
  <w:footnote w:type="continuationSeparator" w:id="0">
    <w:p w14:paraId="798D7F2E" w14:textId="77777777" w:rsidR="00B4707C" w:rsidRDefault="00B4707C" w:rsidP="00D61FBE">
      <w:r>
        <w:continuationSeparator/>
      </w:r>
    </w:p>
    <w:p w14:paraId="4454F6C1" w14:textId="77777777" w:rsidR="00B4707C" w:rsidRDefault="00B4707C"/>
  </w:footnote>
  <w:footnote w:type="continuationNotice" w:id="1">
    <w:p w14:paraId="180E8C62" w14:textId="77777777" w:rsidR="00B4707C" w:rsidRDefault="00B47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E88E" w14:textId="7A70CA89" w:rsidR="008428CC" w:rsidRPr="00CB2A2B" w:rsidRDefault="00C43401" w:rsidP="00456B09">
    <w:pPr>
      <w:pStyle w:val="Header"/>
      <w:rPr>
        <w:rFonts w:ascii="Garamond" w:hAnsi="Garamond" w:cs="Times New Roman"/>
        <w:sz w:val="20"/>
        <w:szCs w:val="20"/>
      </w:rPr>
    </w:pPr>
    <w:r>
      <w:rPr>
        <w:rFonts w:ascii="Garamond" w:hAnsi="Garamond" w:cs="Times New Roman"/>
        <w:sz w:val="20"/>
        <w:szCs w:val="20"/>
      </w:rPr>
      <w:t>Destructive Application Form</w:t>
    </w:r>
    <w:r w:rsidR="695426A7" w:rsidRPr="695426A7">
      <w:rPr>
        <w:rFonts w:ascii="Garamond" w:hAnsi="Garamond" w:cs="Times New Roman"/>
        <w:sz w:val="20"/>
        <w:szCs w:val="20"/>
      </w:rPr>
      <w:t xml:space="preserve">                                                           </w:t>
    </w:r>
    <w:r>
      <w:rPr>
        <w:rFonts w:ascii="Garamond" w:hAnsi="Garamond" w:cs="Times New Roman"/>
        <w:sz w:val="20"/>
        <w:szCs w:val="20"/>
      </w:rPr>
      <w:t xml:space="preserve">                                         Revised: </w:t>
    </w:r>
    <w:r w:rsidR="00115560">
      <w:rPr>
        <w:rFonts w:ascii="Garamond" w:hAnsi="Garamond" w:cs="Times New Roman"/>
        <w:sz w:val="20"/>
        <w:szCs w:val="20"/>
      </w:rPr>
      <w:t>0</w:t>
    </w:r>
    <w:r w:rsidR="001871A6">
      <w:rPr>
        <w:rFonts w:ascii="Garamond" w:hAnsi="Garamond" w:cs="Times New Roman"/>
        <w:sz w:val="20"/>
        <w:szCs w:val="20"/>
      </w:rPr>
      <w:t>1</w:t>
    </w:r>
    <w:r>
      <w:rPr>
        <w:rFonts w:ascii="Garamond" w:hAnsi="Garamond" w:cs="Times New Roman"/>
        <w:sz w:val="20"/>
        <w:szCs w:val="20"/>
      </w:rPr>
      <w:t>/</w:t>
    </w:r>
    <w:r w:rsidR="001871A6">
      <w:rPr>
        <w:rFonts w:ascii="Garamond" w:hAnsi="Garamond" w:cs="Times New Roman"/>
        <w:sz w:val="20"/>
        <w:szCs w:val="20"/>
      </w:rPr>
      <w:t>10</w:t>
    </w:r>
    <w:r>
      <w:rPr>
        <w:rFonts w:ascii="Garamond" w:hAnsi="Garamond" w:cs="Times New Roman"/>
        <w:sz w:val="20"/>
        <w:szCs w:val="20"/>
      </w:rPr>
      <w:t>/2025</w:t>
    </w:r>
    <w:r w:rsidR="695426A7" w:rsidRPr="695426A7">
      <w:rPr>
        <w:rFonts w:ascii="Garamond" w:hAnsi="Garamond" w:cs="Times New Roman"/>
        <w:sz w:val="20"/>
        <w:szCs w:val="20"/>
      </w:rPr>
      <w:t xml:space="preserve"> </w:t>
    </w:r>
  </w:p>
  <w:p w14:paraId="4F936B4C" w14:textId="77777777" w:rsidR="008428CC" w:rsidRPr="00CB2A2B" w:rsidRDefault="008428CC" w:rsidP="00456B09">
    <w:pPr>
      <w:pStyle w:val="Header"/>
      <w:rPr>
        <w:rFonts w:ascii="Garamond" w:hAnsi="Garamond"/>
        <w:sz w:val="20"/>
        <w:szCs w:val="20"/>
      </w:rPr>
    </w:pPr>
  </w:p>
  <w:p w14:paraId="06A33BFD" w14:textId="4F1D6832" w:rsidR="008428CC" w:rsidRDefault="008428CC">
    <w:pPr>
      <w:pStyle w:val="Header"/>
    </w:pPr>
  </w:p>
  <w:p w14:paraId="31DB53DB" w14:textId="77777777" w:rsidR="008428CC" w:rsidRDefault="0084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9B3"/>
    <w:multiLevelType w:val="hybridMultilevel"/>
    <w:tmpl w:val="8330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E7A83"/>
    <w:multiLevelType w:val="hybridMultilevel"/>
    <w:tmpl w:val="9302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83DE4"/>
    <w:multiLevelType w:val="multilevel"/>
    <w:tmpl w:val="A3882B3E"/>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86129D3"/>
    <w:multiLevelType w:val="hybridMultilevel"/>
    <w:tmpl w:val="7C787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207BB"/>
    <w:multiLevelType w:val="hybridMultilevel"/>
    <w:tmpl w:val="9B38527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0E2314F9"/>
    <w:multiLevelType w:val="hybridMultilevel"/>
    <w:tmpl w:val="95403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C0FD0"/>
    <w:multiLevelType w:val="hybridMultilevel"/>
    <w:tmpl w:val="86DA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900B1"/>
    <w:multiLevelType w:val="hybridMultilevel"/>
    <w:tmpl w:val="661EEE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7069C6"/>
    <w:multiLevelType w:val="hybridMultilevel"/>
    <w:tmpl w:val="E18C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91809"/>
    <w:multiLevelType w:val="hybridMultilevel"/>
    <w:tmpl w:val="B25E3EC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start w:val="1"/>
      <w:numFmt w:val="decimal"/>
      <w:lvlText w:val="%4."/>
      <w:lvlJc w:val="left"/>
      <w:pPr>
        <w:tabs>
          <w:tab w:val="num" w:pos="4380"/>
        </w:tabs>
        <w:ind w:left="4380" w:hanging="360"/>
      </w:pPr>
    </w:lvl>
    <w:lvl w:ilvl="4" w:tplc="04090019">
      <w:start w:val="1"/>
      <w:numFmt w:val="lowerLetter"/>
      <w:lvlText w:val="%5."/>
      <w:lvlJc w:val="left"/>
      <w:pPr>
        <w:tabs>
          <w:tab w:val="num" w:pos="5100"/>
        </w:tabs>
        <w:ind w:left="5100" w:hanging="360"/>
      </w:pPr>
    </w:lvl>
    <w:lvl w:ilvl="5" w:tplc="0409001B">
      <w:start w:val="1"/>
      <w:numFmt w:val="lowerRoman"/>
      <w:lvlText w:val="%6."/>
      <w:lvlJc w:val="right"/>
      <w:pPr>
        <w:tabs>
          <w:tab w:val="num" w:pos="5820"/>
        </w:tabs>
        <w:ind w:left="5820" w:hanging="180"/>
      </w:pPr>
    </w:lvl>
    <w:lvl w:ilvl="6" w:tplc="0409000F">
      <w:start w:val="1"/>
      <w:numFmt w:val="decimal"/>
      <w:lvlText w:val="%7."/>
      <w:lvlJc w:val="left"/>
      <w:pPr>
        <w:tabs>
          <w:tab w:val="num" w:pos="6540"/>
        </w:tabs>
        <w:ind w:left="6540" w:hanging="360"/>
      </w:pPr>
    </w:lvl>
    <w:lvl w:ilvl="7" w:tplc="04090019">
      <w:start w:val="1"/>
      <w:numFmt w:val="lowerLetter"/>
      <w:lvlText w:val="%8."/>
      <w:lvlJc w:val="left"/>
      <w:pPr>
        <w:tabs>
          <w:tab w:val="num" w:pos="7260"/>
        </w:tabs>
        <w:ind w:left="7260" w:hanging="360"/>
      </w:pPr>
    </w:lvl>
    <w:lvl w:ilvl="8" w:tplc="0409001B">
      <w:start w:val="1"/>
      <w:numFmt w:val="lowerRoman"/>
      <w:lvlText w:val="%9."/>
      <w:lvlJc w:val="right"/>
      <w:pPr>
        <w:tabs>
          <w:tab w:val="num" w:pos="7980"/>
        </w:tabs>
        <w:ind w:left="7980" w:hanging="180"/>
      </w:pPr>
    </w:lvl>
  </w:abstractNum>
  <w:abstractNum w:abstractNumId="10" w15:restartNumberingAfterBreak="0">
    <w:nsid w:val="29B072CD"/>
    <w:multiLevelType w:val="hybridMultilevel"/>
    <w:tmpl w:val="FBD0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E0B65"/>
    <w:multiLevelType w:val="multilevel"/>
    <w:tmpl w:val="A5BE00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3143890"/>
    <w:multiLevelType w:val="hybridMultilevel"/>
    <w:tmpl w:val="6BCE2D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25DAE"/>
    <w:multiLevelType w:val="hybridMultilevel"/>
    <w:tmpl w:val="5E80BD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3392FF1"/>
    <w:multiLevelType w:val="hybridMultilevel"/>
    <w:tmpl w:val="000A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C03E4"/>
    <w:multiLevelType w:val="hybridMultilevel"/>
    <w:tmpl w:val="1E449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7369EE"/>
    <w:multiLevelType w:val="hybridMultilevel"/>
    <w:tmpl w:val="55983CA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56390030"/>
    <w:multiLevelType w:val="multilevel"/>
    <w:tmpl w:val="CE60E17A"/>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56497267"/>
    <w:multiLevelType w:val="hybridMultilevel"/>
    <w:tmpl w:val="6FBC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B27A8"/>
    <w:multiLevelType w:val="hybridMultilevel"/>
    <w:tmpl w:val="40A4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22B04"/>
    <w:multiLevelType w:val="hybridMultilevel"/>
    <w:tmpl w:val="945CFECE"/>
    <w:lvl w:ilvl="0" w:tplc="B5C010AA">
      <w:start w:val="10"/>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B60A16"/>
    <w:multiLevelType w:val="hybridMultilevel"/>
    <w:tmpl w:val="1DB887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BA1C14"/>
    <w:multiLevelType w:val="hybridMultilevel"/>
    <w:tmpl w:val="F3FEE8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F41774"/>
    <w:multiLevelType w:val="multilevel"/>
    <w:tmpl w:val="F042D41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71AB7BBD"/>
    <w:multiLevelType w:val="hybridMultilevel"/>
    <w:tmpl w:val="ABD21DF4"/>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5" w15:restartNumberingAfterBreak="0">
    <w:nsid w:val="73142651"/>
    <w:multiLevelType w:val="hybridMultilevel"/>
    <w:tmpl w:val="5A3632A6"/>
    <w:lvl w:ilvl="0" w:tplc="08090001">
      <w:start w:val="1"/>
      <w:numFmt w:val="bullet"/>
      <w:lvlText w:val=""/>
      <w:lvlJc w:val="left"/>
      <w:pPr>
        <w:ind w:left="748" w:hanging="360"/>
      </w:pPr>
      <w:rPr>
        <w:rFonts w:ascii="Symbol" w:hAnsi="Symbol" w:hint="default"/>
      </w:rPr>
    </w:lvl>
    <w:lvl w:ilvl="1" w:tplc="08090003">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6" w15:restartNumberingAfterBreak="0">
    <w:nsid w:val="733A4BE0"/>
    <w:multiLevelType w:val="multilevel"/>
    <w:tmpl w:val="11320C9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7428748C"/>
    <w:multiLevelType w:val="hybridMultilevel"/>
    <w:tmpl w:val="82C668F4"/>
    <w:lvl w:ilvl="0" w:tplc="831C6EBA">
      <w:start w:val="1"/>
      <w:numFmt w:val="lowerLetter"/>
      <w:lvlText w:val="%1."/>
      <w:lvlJc w:val="left"/>
      <w:pPr>
        <w:ind w:left="690" w:hanging="360"/>
      </w:pPr>
      <w:rPr>
        <w:rFonts w:hint="default"/>
      </w:rPr>
    </w:lvl>
    <w:lvl w:ilvl="1" w:tplc="08090001">
      <w:start w:val="1"/>
      <w:numFmt w:val="bullet"/>
      <w:lvlText w:val=""/>
      <w:lvlJc w:val="left"/>
      <w:pPr>
        <w:ind w:left="1410" w:hanging="360"/>
      </w:pPr>
      <w:rPr>
        <w:rFonts w:ascii="Symbol" w:hAnsi="Symbol" w:hint="default"/>
      </w:r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8" w15:restartNumberingAfterBreak="0">
    <w:nsid w:val="7A3A4C7B"/>
    <w:multiLevelType w:val="hybridMultilevel"/>
    <w:tmpl w:val="8D12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A53B33"/>
    <w:multiLevelType w:val="hybridMultilevel"/>
    <w:tmpl w:val="93FCC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873C8"/>
    <w:multiLevelType w:val="multilevel"/>
    <w:tmpl w:val="45A07614"/>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DC00C23"/>
    <w:multiLevelType w:val="hybridMultilevel"/>
    <w:tmpl w:val="DDFCBED4"/>
    <w:lvl w:ilvl="0" w:tplc="0D8882C8">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35282"/>
    <w:multiLevelType w:val="multilevel"/>
    <w:tmpl w:val="0B0AD2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3"/>
  </w:num>
  <w:num w:numId="2">
    <w:abstractNumId w:val="22"/>
  </w:num>
  <w:num w:numId="3">
    <w:abstractNumId w:val="13"/>
  </w:num>
  <w:num w:numId="4">
    <w:abstractNumId w:val="4"/>
  </w:num>
  <w:num w:numId="5">
    <w:abstractNumId w:val="18"/>
  </w:num>
  <w:num w:numId="6">
    <w:abstractNumId w:val="21"/>
  </w:num>
  <w:num w:numId="7">
    <w:abstractNumId w:val="12"/>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0"/>
  </w:num>
  <w:num w:numId="12">
    <w:abstractNumId w:val="29"/>
  </w:num>
  <w:num w:numId="13">
    <w:abstractNumId w:val="28"/>
  </w:num>
  <w:num w:numId="14">
    <w:abstractNumId w:val="24"/>
  </w:num>
  <w:num w:numId="15">
    <w:abstractNumId w:val="2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0"/>
  </w:num>
  <w:num w:numId="23">
    <w:abstractNumId w:val="14"/>
  </w:num>
  <w:num w:numId="24">
    <w:abstractNumId w:val="10"/>
  </w:num>
  <w:num w:numId="25">
    <w:abstractNumId w:val="16"/>
  </w:num>
  <w:num w:numId="26">
    <w:abstractNumId w:val="1"/>
  </w:num>
  <w:num w:numId="27">
    <w:abstractNumId w:val="8"/>
  </w:num>
  <w:num w:numId="28">
    <w:abstractNumId w:val="31"/>
  </w:num>
  <w:num w:numId="29">
    <w:abstractNumId w:val="6"/>
  </w:num>
  <w:num w:numId="30">
    <w:abstractNumId w:val="5"/>
  </w:num>
  <w:num w:numId="31">
    <w:abstractNumId w:val="7"/>
  </w:num>
  <w:num w:numId="32">
    <w:abstractNumId w:val="27"/>
  </w:num>
  <w:num w:numId="3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12"/>
    <w:rsid w:val="00003E12"/>
    <w:rsid w:val="0000692B"/>
    <w:rsid w:val="00012BAF"/>
    <w:rsid w:val="00016287"/>
    <w:rsid w:val="00016327"/>
    <w:rsid w:val="0002113A"/>
    <w:rsid w:val="000265C4"/>
    <w:rsid w:val="00034C0C"/>
    <w:rsid w:val="00045B59"/>
    <w:rsid w:val="000533B3"/>
    <w:rsid w:val="00054C8C"/>
    <w:rsid w:val="00062FB7"/>
    <w:rsid w:val="0006331F"/>
    <w:rsid w:val="00066A5C"/>
    <w:rsid w:val="00067365"/>
    <w:rsid w:val="00072527"/>
    <w:rsid w:val="00076197"/>
    <w:rsid w:val="00077479"/>
    <w:rsid w:val="000818E6"/>
    <w:rsid w:val="00087349"/>
    <w:rsid w:val="000920C0"/>
    <w:rsid w:val="000A0CE7"/>
    <w:rsid w:val="000A3E70"/>
    <w:rsid w:val="000B0AC0"/>
    <w:rsid w:val="000B304F"/>
    <w:rsid w:val="000B683A"/>
    <w:rsid w:val="000B736E"/>
    <w:rsid w:val="000C095F"/>
    <w:rsid w:val="000C130E"/>
    <w:rsid w:val="000C2075"/>
    <w:rsid w:val="000C333B"/>
    <w:rsid w:val="000C3BAE"/>
    <w:rsid w:val="000C6284"/>
    <w:rsid w:val="000E717E"/>
    <w:rsid w:val="000F0874"/>
    <w:rsid w:val="000F3257"/>
    <w:rsid w:val="000F3CD5"/>
    <w:rsid w:val="001038F1"/>
    <w:rsid w:val="00106C34"/>
    <w:rsid w:val="001076D0"/>
    <w:rsid w:val="0010795A"/>
    <w:rsid w:val="00112610"/>
    <w:rsid w:val="001148B1"/>
    <w:rsid w:val="00115560"/>
    <w:rsid w:val="00123594"/>
    <w:rsid w:val="00125DB0"/>
    <w:rsid w:val="00133555"/>
    <w:rsid w:val="00133E21"/>
    <w:rsid w:val="00142E03"/>
    <w:rsid w:val="00144794"/>
    <w:rsid w:val="00145178"/>
    <w:rsid w:val="00154538"/>
    <w:rsid w:val="00161DC3"/>
    <w:rsid w:val="00164E40"/>
    <w:rsid w:val="00171472"/>
    <w:rsid w:val="0017398B"/>
    <w:rsid w:val="00174834"/>
    <w:rsid w:val="00182BC8"/>
    <w:rsid w:val="00186518"/>
    <w:rsid w:val="001871A6"/>
    <w:rsid w:val="0019376D"/>
    <w:rsid w:val="001A524E"/>
    <w:rsid w:val="001A731A"/>
    <w:rsid w:val="001B002F"/>
    <w:rsid w:val="001B0AFA"/>
    <w:rsid w:val="001B1680"/>
    <w:rsid w:val="001B4A7F"/>
    <w:rsid w:val="001C003E"/>
    <w:rsid w:val="001C1490"/>
    <w:rsid w:val="001C674A"/>
    <w:rsid w:val="001D1AF8"/>
    <w:rsid w:val="001D49CA"/>
    <w:rsid w:val="001F4A11"/>
    <w:rsid w:val="001F7851"/>
    <w:rsid w:val="0020329D"/>
    <w:rsid w:val="002044B8"/>
    <w:rsid w:val="00207C98"/>
    <w:rsid w:val="00210BE7"/>
    <w:rsid w:val="0021350C"/>
    <w:rsid w:val="0021364E"/>
    <w:rsid w:val="002176EE"/>
    <w:rsid w:val="0021773A"/>
    <w:rsid w:val="002224B1"/>
    <w:rsid w:val="0022257E"/>
    <w:rsid w:val="002309FD"/>
    <w:rsid w:val="00235150"/>
    <w:rsid w:val="0024075B"/>
    <w:rsid w:val="00242649"/>
    <w:rsid w:val="002433FD"/>
    <w:rsid w:val="00243958"/>
    <w:rsid w:val="00246E56"/>
    <w:rsid w:val="00251DFF"/>
    <w:rsid w:val="0025348F"/>
    <w:rsid w:val="00256620"/>
    <w:rsid w:val="00263C65"/>
    <w:rsid w:val="002650F7"/>
    <w:rsid w:val="002653EA"/>
    <w:rsid w:val="00272B4E"/>
    <w:rsid w:val="00277AA2"/>
    <w:rsid w:val="00277C56"/>
    <w:rsid w:val="00281C41"/>
    <w:rsid w:val="002837C8"/>
    <w:rsid w:val="002860AB"/>
    <w:rsid w:val="00287B14"/>
    <w:rsid w:val="002A18EE"/>
    <w:rsid w:val="002A3944"/>
    <w:rsid w:val="002A69F3"/>
    <w:rsid w:val="002C13D8"/>
    <w:rsid w:val="002C5DE6"/>
    <w:rsid w:val="002C7BAA"/>
    <w:rsid w:val="002D0A9F"/>
    <w:rsid w:val="002D40EC"/>
    <w:rsid w:val="002E192E"/>
    <w:rsid w:val="002E4668"/>
    <w:rsid w:val="002F0765"/>
    <w:rsid w:val="002F1E4E"/>
    <w:rsid w:val="002F22C7"/>
    <w:rsid w:val="002F247D"/>
    <w:rsid w:val="00304B6E"/>
    <w:rsid w:val="00310D23"/>
    <w:rsid w:val="00312B19"/>
    <w:rsid w:val="0031367A"/>
    <w:rsid w:val="00313740"/>
    <w:rsid w:val="00315A1D"/>
    <w:rsid w:val="00324FF5"/>
    <w:rsid w:val="003400F1"/>
    <w:rsid w:val="003475CE"/>
    <w:rsid w:val="00354312"/>
    <w:rsid w:val="00363BF3"/>
    <w:rsid w:val="00373584"/>
    <w:rsid w:val="0037396F"/>
    <w:rsid w:val="00380155"/>
    <w:rsid w:val="00380482"/>
    <w:rsid w:val="00396B42"/>
    <w:rsid w:val="003A189E"/>
    <w:rsid w:val="003A2536"/>
    <w:rsid w:val="003A741B"/>
    <w:rsid w:val="003B374C"/>
    <w:rsid w:val="003B3865"/>
    <w:rsid w:val="003B78F4"/>
    <w:rsid w:val="003C77B6"/>
    <w:rsid w:val="003D120A"/>
    <w:rsid w:val="003D26F4"/>
    <w:rsid w:val="003D5B74"/>
    <w:rsid w:val="003E292D"/>
    <w:rsid w:val="003E3669"/>
    <w:rsid w:val="003E3CF9"/>
    <w:rsid w:val="003F0CDF"/>
    <w:rsid w:val="003F14C3"/>
    <w:rsid w:val="003F1880"/>
    <w:rsid w:val="0040101F"/>
    <w:rsid w:val="004057EA"/>
    <w:rsid w:val="00405F6D"/>
    <w:rsid w:val="00406C27"/>
    <w:rsid w:val="00415319"/>
    <w:rsid w:val="00416C24"/>
    <w:rsid w:val="0042000C"/>
    <w:rsid w:val="004260B9"/>
    <w:rsid w:val="00430CD0"/>
    <w:rsid w:val="00437037"/>
    <w:rsid w:val="00442BD5"/>
    <w:rsid w:val="00444B8A"/>
    <w:rsid w:val="0044717F"/>
    <w:rsid w:val="004502A0"/>
    <w:rsid w:val="00451D4D"/>
    <w:rsid w:val="00456B09"/>
    <w:rsid w:val="00475B09"/>
    <w:rsid w:val="0048099A"/>
    <w:rsid w:val="00485F44"/>
    <w:rsid w:val="004934B8"/>
    <w:rsid w:val="0049481F"/>
    <w:rsid w:val="004A4CCC"/>
    <w:rsid w:val="004B00C1"/>
    <w:rsid w:val="004B6792"/>
    <w:rsid w:val="004B6986"/>
    <w:rsid w:val="004C4181"/>
    <w:rsid w:val="004C41CA"/>
    <w:rsid w:val="004C4608"/>
    <w:rsid w:val="004C465E"/>
    <w:rsid w:val="004C63F1"/>
    <w:rsid w:val="004D011F"/>
    <w:rsid w:val="004D0D65"/>
    <w:rsid w:val="004F4147"/>
    <w:rsid w:val="00500C69"/>
    <w:rsid w:val="00502817"/>
    <w:rsid w:val="00503F39"/>
    <w:rsid w:val="00514FB0"/>
    <w:rsid w:val="00523A54"/>
    <w:rsid w:val="00524868"/>
    <w:rsid w:val="00525175"/>
    <w:rsid w:val="00525E9C"/>
    <w:rsid w:val="00526E39"/>
    <w:rsid w:val="00536BDD"/>
    <w:rsid w:val="005416FB"/>
    <w:rsid w:val="0054241E"/>
    <w:rsid w:val="00545CE1"/>
    <w:rsid w:val="0055029E"/>
    <w:rsid w:val="00555779"/>
    <w:rsid w:val="00574B18"/>
    <w:rsid w:val="005750BA"/>
    <w:rsid w:val="00575859"/>
    <w:rsid w:val="00576B36"/>
    <w:rsid w:val="00577EC4"/>
    <w:rsid w:val="00585FA1"/>
    <w:rsid w:val="00590765"/>
    <w:rsid w:val="0059129F"/>
    <w:rsid w:val="00593384"/>
    <w:rsid w:val="00593E1C"/>
    <w:rsid w:val="00596312"/>
    <w:rsid w:val="005970F2"/>
    <w:rsid w:val="005A61E3"/>
    <w:rsid w:val="005B15F5"/>
    <w:rsid w:val="005B5BD0"/>
    <w:rsid w:val="005C0B39"/>
    <w:rsid w:val="005C63AF"/>
    <w:rsid w:val="005E66EE"/>
    <w:rsid w:val="005E7515"/>
    <w:rsid w:val="005F0EB9"/>
    <w:rsid w:val="005F1B0E"/>
    <w:rsid w:val="005F3F9E"/>
    <w:rsid w:val="005F5751"/>
    <w:rsid w:val="005F57E6"/>
    <w:rsid w:val="005F6B94"/>
    <w:rsid w:val="005F734E"/>
    <w:rsid w:val="006018A7"/>
    <w:rsid w:val="00604521"/>
    <w:rsid w:val="00610B7E"/>
    <w:rsid w:val="00626870"/>
    <w:rsid w:val="0063135C"/>
    <w:rsid w:val="00635B3A"/>
    <w:rsid w:val="006715C8"/>
    <w:rsid w:val="00672997"/>
    <w:rsid w:val="0067380E"/>
    <w:rsid w:val="00676AD0"/>
    <w:rsid w:val="00680C13"/>
    <w:rsid w:val="006922A9"/>
    <w:rsid w:val="00693484"/>
    <w:rsid w:val="006A32D0"/>
    <w:rsid w:val="006A517A"/>
    <w:rsid w:val="006B36A1"/>
    <w:rsid w:val="006B3D59"/>
    <w:rsid w:val="006B49B5"/>
    <w:rsid w:val="006B67EC"/>
    <w:rsid w:val="006B75DC"/>
    <w:rsid w:val="006C4EA8"/>
    <w:rsid w:val="006D0D94"/>
    <w:rsid w:val="006E62FA"/>
    <w:rsid w:val="006E7031"/>
    <w:rsid w:val="006F0D70"/>
    <w:rsid w:val="006F4D88"/>
    <w:rsid w:val="006F5573"/>
    <w:rsid w:val="006F6116"/>
    <w:rsid w:val="00701CC0"/>
    <w:rsid w:val="00704DC2"/>
    <w:rsid w:val="007131F8"/>
    <w:rsid w:val="0071521E"/>
    <w:rsid w:val="00716D07"/>
    <w:rsid w:val="00721A08"/>
    <w:rsid w:val="0072521C"/>
    <w:rsid w:val="0072720B"/>
    <w:rsid w:val="007323AA"/>
    <w:rsid w:val="00732E65"/>
    <w:rsid w:val="00733F4F"/>
    <w:rsid w:val="007355AE"/>
    <w:rsid w:val="00771D48"/>
    <w:rsid w:val="007723B5"/>
    <w:rsid w:val="00786408"/>
    <w:rsid w:val="0079089A"/>
    <w:rsid w:val="00794C3A"/>
    <w:rsid w:val="007A0B4C"/>
    <w:rsid w:val="007A206C"/>
    <w:rsid w:val="007A2FC1"/>
    <w:rsid w:val="007A30CB"/>
    <w:rsid w:val="007B10F9"/>
    <w:rsid w:val="007B1701"/>
    <w:rsid w:val="007B306F"/>
    <w:rsid w:val="007D654D"/>
    <w:rsid w:val="007D7F2D"/>
    <w:rsid w:val="007E26F5"/>
    <w:rsid w:val="007E547C"/>
    <w:rsid w:val="007E79DA"/>
    <w:rsid w:val="007F1CBD"/>
    <w:rsid w:val="007F2456"/>
    <w:rsid w:val="007F2F4A"/>
    <w:rsid w:val="0080229F"/>
    <w:rsid w:val="008100F9"/>
    <w:rsid w:val="00812DD7"/>
    <w:rsid w:val="008231E5"/>
    <w:rsid w:val="0082668E"/>
    <w:rsid w:val="008334E3"/>
    <w:rsid w:val="00837205"/>
    <w:rsid w:val="00841552"/>
    <w:rsid w:val="008428CC"/>
    <w:rsid w:val="00843C79"/>
    <w:rsid w:val="0085082F"/>
    <w:rsid w:val="00853D71"/>
    <w:rsid w:val="0085657E"/>
    <w:rsid w:val="0087100F"/>
    <w:rsid w:val="008722C5"/>
    <w:rsid w:val="00874A34"/>
    <w:rsid w:val="00884567"/>
    <w:rsid w:val="00885B6B"/>
    <w:rsid w:val="008900D6"/>
    <w:rsid w:val="00891603"/>
    <w:rsid w:val="00892687"/>
    <w:rsid w:val="00894154"/>
    <w:rsid w:val="00895759"/>
    <w:rsid w:val="00896735"/>
    <w:rsid w:val="00896A9D"/>
    <w:rsid w:val="008A1D20"/>
    <w:rsid w:val="008A2F32"/>
    <w:rsid w:val="008A451B"/>
    <w:rsid w:val="008A4848"/>
    <w:rsid w:val="008B08BF"/>
    <w:rsid w:val="008B0CF1"/>
    <w:rsid w:val="008B1BB6"/>
    <w:rsid w:val="008B2775"/>
    <w:rsid w:val="008B711E"/>
    <w:rsid w:val="008B7F8A"/>
    <w:rsid w:val="008C07B4"/>
    <w:rsid w:val="008D0F09"/>
    <w:rsid w:val="008D5862"/>
    <w:rsid w:val="008E2636"/>
    <w:rsid w:val="008E3705"/>
    <w:rsid w:val="008E3E40"/>
    <w:rsid w:val="008F1B1A"/>
    <w:rsid w:val="008F52BF"/>
    <w:rsid w:val="008F670E"/>
    <w:rsid w:val="00910BB8"/>
    <w:rsid w:val="0091195A"/>
    <w:rsid w:val="009213B7"/>
    <w:rsid w:val="00923A57"/>
    <w:rsid w:val="00930BB6"/>
    <w:rsid w:val="00940E47"/>
    <w:rsid w:val="00942058"/>
    <w:rsid w:val="0094297B"/>
    <w:rsid w:val="0094605A"/>
    <w:rsid w:val="00950CF9"/>
    <w:rsid w:val="00950FE1"/>
    <w:rsid w:val="0095510E"/>
    <w:rsid w:val="0095548F"/>
    <w:rsid w:val="00961943"/>
    <w:rsid w:val="009638A5"/>
    <w:rsid w:val="009641F0"/>
    <w:rsid w:val="009648E4"/>
    <w:rsid w:val="009666EB"/>
    <w:rsid w:val="0096710A"/>
    <w:rsid w:val="0097084E"/>
    <w:rsid w:val="00974BE0"/>
    <w:rsid w:val="00975BBD"/>
    <w:rsid w:val="00975E17"/>
    <w:rsid w:val="00976439"/>
    <w:rsid w:val="00977AF6"/>
    <w:rsid w:val="00977E29"/>
    <w:rsid w:val="0098724D"/>
    <w:rsid w:val="0098799F"/>
    <w:rsid w:val="0099009F"/>
    <w:rsid w:val="00991A7E"/>
    <w:rsid w:val="009959B0"/>
    <w:rsid w:val="009A5579"/>
    <w:rsid w:val="009A6FE8"/>
    <w:rsid w:val="009A7B09"/>
    <w:rsid w:val="009A7F84"/>
    <w:rsid w:val="009B124F"/>
    <w:rsid w:val="009B26E1"/>
    <w:rsid w:val="009B4ADB"/>
    <w:rsid w:val="009C24FF"/>
    <w:rsid w:val="009D052D"/>
    <w:rsid w:val="009D18EC"/>
    <w:rsid w:val="009D73CD"/>
    <w:rsid w:val="009E5CD3"/>
    <w:rsid w:val="009F0BB8"/>
    <w:rsid w:val="009F130A"/>
    <w:rsid w:val="009F1906"/>
    <w:rsid w:val="009F32B2"/>
    <w:rsid w:val="00A02478"/>
    <w:rsid w:val="00A0570F"/>
    <w:rsid w:val="00A13F03"/>
    <w:rsid w:val="00A17E9E"/>
    <w:rsid w:val="00A310EB"/>
    <w:rsid w:val="00A32E78"/>
    <w:rsid w:val="00A4143E"/>
    <w:rsid w:val="00A42F66"/>
    <w:rsid w:val="00A4508D"/>
    <w:rsid w:val="00A45294"/>
    <w:rsid w:val="00A5168B"/>
    <w:rsid w:val="00A52D09"/>
    <w:rsid w:val="00A54C4C"/>
    <w:rsid w:val="00A6429B"/>
    <w:rsid w:val="00A651A3"/>
    <w:rsid w:val="00A6590D"/>
    <w:rsid w:val="00A660CE"/>
    <w:rsid w:val="00A71FD1"/>
    <w:rsid w:val="00A72432"/>
    <w:rsid w:val="00A74153"/>
    <w:rsid w:val="00A753EF"/>
    <w:rsid w:val="00A82B23"/>
    <w:rsid w:val="00A86360"/>
    <w:rsid w:val="00A966A1"/>
    <w:rsid w:val="00A97139"/>
    <w:rsid w:val="00AA060A"/>
    <w:rsid w:val="00AA7008"/>
    <w:rsid w:val="00AB03D2"/>
    <w:rsid w:val="00AB476B"/>
    <w:rsid w:val="00AC3F82"/>
    <w:rsid w:val="00AC53E1"/>
    <w:rsid w:val="00AD3544"/>
    <w:rsid w:val="00AD3E57"/>
    <w:rsid w:val="00AD4601"/>
    <w:rsid w:val="00AD5A8E"/>
    <w:rsid w:val="00AE29A3"/>
    <w:rsid w:val="00AE4913"/>
    <w:rsid w:val="00AE7103"/>
    <w:rsid w:val="00AF033B"/>
    <w:rsid w:val="00AF3638"/>
    <w:rsid w:val="00AF3A4F"/>
    <w:rsid w:val="00AF61FC"/>
    <w:rsid w:val="00AF7B7C"/>
    <w:rsid w:val="00B10643"/>
    <w:rsid w:val="00B15F83"/>
    <w:rsid w:val="00B178A3"/>
    <w:rsid w:val="00B2206A"/>
    <w:rsid w:val="00B22E66"/>
    <w:rsid w:val="00B24B37"/>
    <w:rsid w:val="00B25016"/>
    <w:rsid w:val="00B329F5"/>
    <w:rsid w:val="00B457C7"/>
    <w:rsid w:val="00B4707C"/>
    <w:rsid w:val="00B47323"/>
    <w:rsid w:val="00B51273"/>
    <w:rsid w:val="00B531E1"/>
    <w:rsid w:val="00B54DA8"/>
    <w:rsid w:val="00B605A8"/>
    <w:rsid w:val="00B65685"/>
    <w:rsid w:val="00B663E2"/>
    <w:rsid w:val="00B6690B"/>
    <w:rsid w:val="00B743FC"/>
    <w:rsid w:val="00B774D5"/>
    <w:rsid w:val="00B83158"/>
    <w:rsid w:val="00B8465F"/>
    <w:rsid w:val="00B84910"/>
    <w:rsid w:val="00B87346"/>
    <w:rsid w:val="00B931C7"/>
    <w:rsid w:val="00B93A96"/>
    <w:rsid w:val="00B93D7D"/>
    <w:rsid w:val="00BA3201"/>
    <w:rsid w:val="00BA6233"/>
    <w:rsid w:val="00BB1892"/>
    <w:rsid w:val="00BB19BD"/>
    <w:rsid w:val="00BB5A8D"/>
    <w:rsid w:val="00BC21C3"/>
    <w:rsid w:val="00BC3C89"/>
    <w:rsid w:val="00BC4AC8"/>
    <w:rsid w:val="00BD7094"/>
    <w:rsid w:val="00BE0E52"/>
    <w:rsid w:val="00BE3D97"/>
    <w:rsid w:val="00BE41B7"/>
    <w:rsid w:val="00BF0CD3"/>
    <w:rsid w:val="00BF23CE"/>
    <w:rsid w:val="00BF561E"/>
    <w:rsid w:val="00C06715"/>
    <w:rsid w:val="00C201AB"/>
    <w:rsid w:val="00C23068"/>
    <w:rsid w:val="00C25236"/>
    <w:rsid w:val="00C32033"/>
    <w:rsid w:val="00C34E1C"/>
    <w:rsid w:val="00C37E6E"/>
    <w:rsid w:val="00C43401"/>
    <w:rsid w:val="00C471AF"/>
    <w:rsid w:val="00C6034C"/>
    <w:rsid w:val="00C64D6E"/>
    <w:rsid w:val="00C65CCE"/>
    <w:rsid w:val="00C74BB4"/>
    <w:rsid w:val="00C75EF2"/>
    <w:rsid w:val="00C77103"/>
    <w:rsid w:val="00C825F4"/>
    <w:rsid w:val="00C84474"/>
    <w:rsid w:val="00C873DE"/>
    <w:rsid w:val="00C87C3C"/>
    <w:rsid w:val="00C87DFF"/>
    <w:rsid w:val="00C934B7"/>
    <w:rsid w:val="00C94F87"/>
    <w:rsid w:val="00CA1284"/>
    <w:rsid w:val="00CA2DCB"/>
    <w:rsid w:val="00CB2A2B"/>
    <w:rsid w:val="00CB3B13"/>
    <w:rsid w:val="00CB4145"/>
    <w:rsid w:val="00CB7EAB"/>
    <w:rsid w:val="00CC5490"/>
    <w:rsid w:val="00CC603B"/>
    <w:rsid w:val="00CD4BA7"/>
    <w:rsid w:val="00CD5407"/>
    <w:rsid w:val="00CD686C"/>
    <w:rsid w:val="00CE1D32"/>
    <w:rsid w:val="00CE6B07"/>
    <w:rsid w:val="00CF1472"/>
    <w:rsid w:val="00CF6BEC"/>
    <w:rsid w:val="00D26932"/>
    <w:rsid w:val="00D270D7"/>
    <w:rsid w:val="00D27A73"/>
    <w:rsid w:val="00D325A6"/>
    <w:rsid w:val="00D33C7B"/>
    <w:rsid w:val="00D341CD"/>
    <w:rsid w:val="00D404C0"/>
    <w:rsid w:val="00D47AA8"/>
    <w:rsid w:val="00D50E83"/>
    <w:rsid w:val="00D5141C"/>
    <w:rsid w:val="00D520E4"/>
    <w:rsid w:val="00D60F7B"/>
    <w:rsid w:val="00D61FBE"/>
    <w:rsid w:val="00D67440"/>
    <w:rsid w:val="00D70938"/>
    <w:rsid w:val="00D72791"/>
    <w:rsid w:val="00D85000"/>
    <w:rsid w:val="00D91064"/>
    <w:rsid w:val="00D91703"/>
    <w:rsid w:val="00D940C1"/>
    <w:rsid w:val="00D94B50"/>
    <w:rsid w:val="00DA2B5A"/>
    <w:rsid w:val="00DA35C9"/>
    <w:rsid w:val="00DB5D86"/>
    <w:rsid w:val="00DB6C96"/>
    <w:rsid w:val="00DB776D"/>
    <w:rsid w:val="00DC0D47"/>
    <w:rsid w:val="00DC3D71"/>
    <w:rsid w:val="00DD3021"/>
    <w:rsid w:val="00DE0198"/>
    <w:rsid w:val="00DE56E9"/>
    <w:rsid w:val="00DF15E3"/>
    <w:rsid w:val="00DF29EE"/>
    <w:rsid w:val="00DF4592"/>
    <w:rsid w:val="00E007A6"/>
    <w:rsid w:val="00E018F1"/>
    <w:rsid w:val="00E02C18"/>
    <w:rsid w:val="00E05CC6"/>
    <w:rsid w:val="00E10385"/>
    <w:rsid w:val="00E159B6"/>
    <w:rsid w:val="00E178D5"/>
    <w:rsid w:val="00E4022B"/>
    <w:rsid w:val="00E44DF4"/>
    <w:rsid w:val="00E51C1F"/>
    <w:rsid w:val="00E640DB"/>
    <w:rsid w:val="00E747A7"/>
    <w:rsid w:val="00E76B6B"/>
    <w:rsid w:val="00E82BBF"/>
    <w:rsid w:val="00E8450C"/>
    <w:rsid w:val="00E85576"/>
    <w:rsid w:val="00E87D76"/>
    <w:rsid w:val="00E93598"/>
    <w:rsid w:val="00EA21AF"/>
    <w:rsid w:val="00EA2590"/>
    <w:rsid w:val="00EA70D3"/>
    <w:rsid w:val="00EB43CF"/>
    <w:rsid w:val="00EB49F8"/>
    <w:rsid w:val="00ED198C"/>
    <w:rsid w:val="00ED7E8E"/>
    <w:rsid w:val="00EE3FAA"/>
    <w:rsid w:val="00EE7403"/>
    <w:rsid w:val="00EF1C3B"/>
    <w:rsid w:val="00F04195"/>
    <w:rsid w:val="00F1410C"/>
    <w:rsid w:val="00F16826"/>
    <w:rsid w:val="00F2207A"/>
    <w:rsid w:val="00F2525E"/>
    <w:rsid w:val="00F25FC5"/>
    <w:rsid w:val="00F31E9A"/>
    <w:rsid w:val="00F33468"/>
    <w:rsid w:val="00F3653F"/>
    <w:rsid w:val="00F416EF"/>
    <w:rsid w:val="00F45D5B"/>
    <w:rsid w:val="00F466CE"/>
    <w:rsid w:val="00F5002E"/>
    <w:rsid w:val="00F508F7"/>
    <w:rsid w:val="00F52753"/>
    <w:rsid w:val="00F72FCC"/>
    <w:rsid w:val="00F80CD9"/>
    <w:rsid w:val="00F81E2A"/>
    <w:rsid w:val="00F82491"/>
    <w:rsid w:val="00F83789"/>
    <w:rsid w:val="00F842BB"/>
    <w:rsid w:val="00F85163"/>
    <w:rsid w:val="00FA3FA2"/>
    <w:rsid w:val="00FA67DE"/>
    <w:rsid w:val="00FB087D"/>
    <w:rsid w:val="00FB280F"/>
    <w:rsid w:val="00FB38EF"/>
    <w:rsid w:val="00FB6A2F"/>
    <w:rsid w:val="00FC1C8B"/>
    <w:rsid w:val="00FC20AC"/>
    <w:rsid w:val="00FC30FF"/>
    <w:rsid w:val="00FC34D3"/>
    <w:rsid w:val="00FC5DEE"/>
    <w:rsid w:val="00FC7891"/>
    <w:rsid w:val="00FD4292"/>
    <w:rsid w:val="00FE493C"/>
    <w:rsid w:val="00FF29CC"/>
    <w:rsid w:val="02F4B902"/>
    <w:rsid w:val="04B97126"/>
    <w:rsid w:val="04D976FD"/>
    <w:rsid w:val="053DF440"/>
    <w:rsid w:val="0544D0A7"/>
    <w:rsid w:val="05CA72A9"/>
    <w:rsid w:val="067AACF2"/>
    <w:rsid w:val="06E2ABCD"/>
    <w:rsid w:val="06FA87D3"/>
    <w:rsid w:val="07697592"/>
    <w:rsid w:val="079D19AB"/>
    <w:rsid w:val="0956B719"/>
    <w:rsid w:val="09D32F5F"/>
    <w:rsid w:val="09DFBB91"/>
    <w:rsid w:val="0ABF078C"/>
    <w:rsid w:val="0AE09DFB"/>
    <w:rsid w:val="0B019BA3"/>
    <w:rsid w:val="0B039D31"/>
    <w:rsid w:val="0C7F9CA6"/>
    <w:rsid w:val="0D45244D"/>
    <w:rsid w:val="0D749E64"/>
    <w:rsid w:val="0E1E03C2"/>
    <w:rsid w:val="0F0B1443"/>
    <w:rsid w:val="0F9EE2D3"/>
    <w:rsid w:val="106E5528"/>
    <w:rsid w:val="10BC3B63"/>
    <w:rsid w:val="118C5FB4"/>
    <w:rsid w:val="13B2D02A"/>
    <w:rsid w:val="148887FC"/>
    <w:rsid w:val="168FF663"/>
    <w:rsid w:val="176E0AFF"/>
    <w:rsid w:val="17BA755A"/>
    <w:rsid w:val="17D4AE94"/>
    <w:rsid w:val="17E11F83"/>
    <w:rsid w:val="18D01CC8"/>
    <w:rsid w:val="19BC2DFB"/>
    <w:rsid w:val="19D928FD"/>
    <w:rsid w:val="1A58A6E5"/>
    <w:rsid w:val="1B1BF3D4"/>
    <w:rsid w:val="1D449D59"/>
    <w:rsid w:val="1D50675F"/>
    <w:rsid w:val="1DD15049"/>
    <w:rsid w:val="1EB05F3E"/>
    <w:rsid w:val="1ED1F8E9"/>
    <w:rsid w:val="1EDE7A96"/>
    <w:rsid w:val="210AD5B0"/>
    <w:rsid w:val="216678B2"/>
    <w:rsid w:val="21919A42"/>
    <w:rsid w:val="24583C89"/>
    <w:rsid w:val="25104ADB"/>
    <w:rsid w:val="25A1A85A"/>
    <w:rsid w:val="2620887E"/>
    <w:rsid w:val="2633EB2F"/>
    <w:rsid w:val="269CFD30"/>
    <w:rsid w:val="27AB2790"/>
    <w:rsid w:val="28440838"/>
    <w:rsid w:val="2854BD2C"/>
    <w:rsid w:val="2898D3C2"/>
    <w:rsid w:val="28BC2040"/>
    <w:rsid w:val="28C9AC01"/>
    <w:rsid w:val="2906478A"/>
    <w:rsid w:val="2960F883"/>
    <w:rsid w:val="29A88352"/>
    <w:rsid w:val="2A3A80C7"/>
    <w:rsid w:val="2A9D31A4"/>
    <w:rsid w:val="2D491FB0"/>
    <w:rsid w:val="2FB1CE30"/>
    <w:rsid w:val="31E3963A"/>
    <w:rsid w:val="33241165"/>
    <w:rsid w:val="335C5859"/>
    <w:rsid w:val="33B9EAB7"/>
    <w:rsid w:val="3441A409"/>
    <w:rsid w:val="3485C917"/>
    <w:rsid w:val="368EDE0A"/>
    <w:rsid w:val="3864C6D7"/>
    <w:rsid w:val="38FD2538"/>
    <w:rsid w:val="3A2DAC7C"/>
    <w:rsid w:val="3A3B622A"/>
    <w:rsid w:val="3A4044FA"/>
    <w:rsid w:val="3B209BAD"/>
    <w:rsid w:val="3B3A141D"/>
    <w:rsid w:val="3BF3F623"/>
    <w:rsid w:val="3C3C2880"/>
    <w:rsid w:val="3DAB3D39"/>
    <w:rsid w:val="3DC24B45"/>
    <w:rsid w:val="3DD36F0E"/>
    <w:rsid w:val="3E7B347B"/>
    <w:rsid w:val="3E7B4403"/>
    <w:rsid w:val="3F4A248D"/>
    <w:rsid w:val="3FA7F38F"/>
    <w:rsid w:val="40A40841"/>
    <w:rsid w:val="4210CCBA"/>
    <w:rsid w:val="46F5729A"/>
    <w:rsid w:val="4745564B"/>
    <w:rsid w:val="47B278CB"/>
    <w:rsid w:val="4892DF2C"/>
    <w:rsid w:val="49AAA99E"/>
    <w:rsid w:val="4AF61B81"/>
    <w:rsid w:val="4C733782"/>
    <w:rsid w:val="4C7C3555"/>
    <w:rsid w:val="4C827A07"/>
    <w:rsid w:val="4CCE4E96"/>
    <w:rsid w:val="4DC3504E"/>
    <w:rsid w:val="4E05EEDC"/>
    <w:rsid w:val="4E735F29"/>
    <w:rsid w:val="4F162171"/>
    <w:rsid w:val="4F1E6647"/>
    <w:rsid w:val="4F64A231"/>
    <w:rsid w:val="4F6E819F"/>
    <w:rsid w:val="5075F597"/>
    <w:rsid w:val="50B620E3"/>
    <w:rsid w:val="526EEB89"/>
    <w:rsid w:val="53EBB429"/>
    <w:rsid w:val="542A5460"/>
    <w:rsid w:val="5454DCED"/>
    <w:rsid w:val="55643C8B"/>
    <w:rsid w:val="556E9D55"/>
    <w:rsid w:val="563602BE"/>
    <w:rsid w:val="5777945D"/>
    <w:rsid w:val="583807D4"/>
    <w:rsid w:val="5923A5E6"/>
    <w:rsid w:val="59255A61"/>
    <w:rsid w:val="59CF88D7"/>
    <w:rsid w:val="5B905B28"/>
    <w:rsid w:val="5B964FC7"/>
    <w:rsid w:val="5E4D2E87"/>
    <w:rsid w:val="5F3288FC"/>
    <w:rsid w:val="60E4F2E3"/>
    <w:rsid w:val="61A48FCA"/>
    <w:rsid w:val="61A9FEB0"/>
    <w:rsid w:val="625B05FA"/>
    <w:rsid w:val="62C99A06"/>
    <w:rsid w:val="631E90BE"/>
    <w:rsid w:val="65CC8C45"/>
    <w:rsid w:val="667FF4E5"/>
    <w:rsid w:val="67067CE3"/>
    <w:rsid w:val="67146085"/>
    <w:rsid w:val="67CFF267"/>
    <w:rsid w:val="68CDC98D"/>
    <w:rsid w:val="695426A7"/>
    <w:rsid w:val="6999940B"/>
    <w:rsid w:val="6A466299"/>
    <w:rsid w:val="6BDD6893"/>
    <w:rsid w:val="6C4AD09E"/>
    <w:rsid w:val="6CA491CD"/>
    <w:rsid w:val="6EC46CB1"/>
    <w:rsid w:val="6EF1BCF2"/>
    <w:rsid w:val="6FA2D9AE"/>
    <w:rsid w:val="70AF2CD5"/>
    <w:rsid w:val="70BCA198"/>
    <w:rsid w:val="71773562"/>
    <w:rsid w:val="718C2A07"/>
    <w:rsid w:val="71D6F948"/>
    <w:rsid w:val="73A69E38"/>
    <w:rsid w:val="74950196"/>
    <w:rsid w:val="74A66837"/>
    <w:rsid w:val="74C8B112"/>
    <w:rsid w:val="7575F13C"/>
    <w:rsid w:val="75F58C23"/>
    <w:rsid w:val="76D77B92"/>
    <w:rsid w:val="78DB1381"/>
    <w:rsid w:val="792095E9"/>
    <w:rsid w:val="795CE4E0"/>
    <w:rsid w:val="7A27A6B0"/>
    <w:rsid w:val="7AB02826"/>
    <w:rsid w:val="7B4C3B35"/>
    <w:rsid w:val="7C381C5C"/>
    <w:rsid w:val="7C6D55B5"/>
    <w:rsid w:val="7CA4F34A"/>
    <w:rsid w:val="7DBCC271"/>
    <w:rsid w:val="7DEAD979"/>
    <w:rsid w:val="7E8FA1B7"/>
    <w:rsid w:val="7E9DC996"/>
    <w:rsid w:val="7EA3C8A9"/>
    <w:rsid w:val="7EF2E521"/>
    <w:rsid w:val="7F1F4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BA7B6"/>
  <w15:chartTrackingRefBased/>
  <w15:docId w15:val="{EC471AA1-BAB8-4203-BD75-46C67CD9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BE"/>
    <w:rPr>
      <w:rFonts w:ascii="Arial" w:hAnsi="Arial" w:cs="Arial"/>
      <w:sz w:val="22"/>
      <w:szCs w:val="22"/>
      <w:lang w:eastAsia="zh-CN"/>
    </w:rPr>
  </w:style>
  <w:style w:type="paragraph" w:styleId="Heading1">
    <w:name w:val="heading 1"/>
    <w:basedOn w:val="Normal"/>
    <w:next w:val="Normal"/>
    <w:link w:val="Heading1Char"/>
    <w:uiPriority w:val="9"/>
    <w:qFormat/>
    <w:rsid w:val="00D61FBE"/>
    <w:pPr>
      <w:outlineLvl w:val="0"/>
    </w:pPr>
    <w:rPr>
      <w:b/>
      <w:sz w:val="32"/>
      <w:szCs w:val="32"/>
    </w:rPr>
  </w:style>
  <w:style w:type="paragraph" w:styleId="Heading2">
    <w:name w:val="heading 2"/>
    <w:basedOn w:val="Normal"/>
    <w:next w:val="Normal"/>
    <w:link w:val="Heading2Char"/>
    <w:uiPriority w:val="9"/>
    <w:qFormat/>
    <w:rsid w:val="00D61FBE"/>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FBE"/>
    <w:rPr>
      <w:rFonts w:ascii="Arial" w:hAnsi="Arial" w:cs="Arial"/>
      <w:b/>
      <w:sz w:val="32"/>
      <w:szCs w:val="32"/>
      <w:lang w:eastAsia="zh-CN"/>
    </w:rPr>
  </w:style>
  <w:style w:type="paragraph" w:styleId="CommentText">
    <w:name w:val="annotation text"/>
    <w:basedOn w:val="Normal"/>
    <w:link w:val="CommentTextChar"/>
    <w:unhideWhenUsed/>
    <w:rsid w:val="000A062E"/>
    <w:rPr>
      <w:sz w:val="20"/>
      <w:szCs w:val="20"/>
    </w:rPr>
  </w:style>
  <w:style w:type="character" w:customStyle="1" w:styleId="CommentTextChar">
    <w:name w:val="Comment Text Char"/>
    <w:basedOn w:val="DefaultParagraphFont"/>
    <w:link w:val="CommentText"/>
    <w:rsid w:val="000A062E"/>
  </w:style>
  <w:style w:type="character" w:styleId="CommentReference">
    <w:name w:val="annotation reference"/>
    <w:uiPriority w:val="99"/>
    <w:semiHidden/>
    <w:unhideWhenUsed/>
    <w:rsid w:val="000A062E"/>
    <w:rPr>
      <w:sz w:val="16"/>
      <w:szCs w:val="16"/>
    </w:rPr>
  </w:style>
  <w:style w:type="paragraph" w:styleId="BalloonText">
    <w:name w:val="Balloon Text"/>
    <w:basedOn w:val="Normal"/>
    <w:link w:val="BalloonTextChar"/>
    <w:uiPriority w:val="99"/>
    <w:semiHidden/>
    <w:unhideWhenUsed/>
    <w:rsid w:val="000A062E"/>
    <w:rPr>
      <w:rFonts w:ascii="Tahoma" w:hAnsi="Tahoma" w:cs="Tahoma"/>
      <w:sz w:val="16"/>
      <w:szCs w:val="16"/>
    </w:rPr>
  </w:style>
  <w:style w:type="character" w:customStyle="1" w:styleId="BalloonTextChar">
    <w:name w:val="Balloon Text Char"/>
    <w:link w:val="BalloonText"/>
    <w:uiPriority w:val="99"/>
    <w:semiHidden/>
    <w:rsid w:val="000A062E"/>
    <w:rPr>
      <w:rFonts w:ascii="Tahoma" w:hAnsi="Tahoma" w:cs="Tahoma"/>
      <w:sz w:val="16"/>
      <w:szCs w:val="16"/>
    </w:rPr>
  </w:style>
  <w:style w:type="character" w:styleId="Hyperlink">
    <w:name w:val="Hyperlink"/>
    <w:uiPriority w:val="99"/>
    <w:unhideWhenUsed/>
    <w:rsid w:val="000A062E"/>
    <w:rPr>
      <w:color w:val="0000FF"/>
      <w:u w:val="single"/>
    </w:rPr>
  </w:style>
  <w:style w:type="character" w:customStyle="1" w:styleId="Heading2Char">
    <w:name w:val="Heading 2 Char"/>
    <w:link w:val="Heading2"/>
    <w:uiPriority w:val="9"/>
    <w:rsid w:val="00D61FBE"/>
    <w:rPr>
      <w:rFonts w:ascii="Arial" w:hAnsi="Arial" w:cs="Arial"/>
      <w:b/>
      <w:sz w:val="22"/>
      <w:szCs w:val="22"/>
      <w:lang w:eastAsia="zh-CN"/>
    </w:rPr>
  </w:style>
  <w:style w:type="paragraph" w:styleId="Header">
    <w:name w:val="header"/>
    <w:basedOn w:val="Normal"/>
    <w:link w:val="HeaderChar"/>
    <w:uiPriority w:val="99"/>
    <w:unhideWhenUsed/>
    <w:rsid w:val="002212CD"/>
    <w:pPr>
      <w:tabs>
        <w:tab w:val="center" w:pos="4513"/>
        <w:tab w:val="right" w:pos="9026"/>
      </w:tabs>
    </w:pPr>
  </w:style>
  <w:style w:type="character" w:customStyle="1" w:styleId="HeaderChar">
    <w:name w:val="Header Char"/>
    <w:link w:val="Header"/>
    <w:uiPriority w:val="99"/>
    <w:rsid w:val="002212CD"/>
    <w:rPr>
      <w:sz w:val="24"/>
      <w:szCs w:val="24"/>
    </w:rPr>
  </w:style>
  <w:style w:type="paragraph" w:styleId="Footer">
    <w:name w:val="footer"/>
    <w:basedOn w:val="Normal"/>
    <w:link w:val="FooterChar"/>
    <w:uiPriority w:val="99"/>
    <w:unhideWhenUsed/>
    <w:rsid w:val="002212CD"/>
    <w:pPr>
      <w:tabs>
        <w:tab w:val="center" w:pos="4513"/>
        <w:tab w:val="right" w:pos="9026"/>
      </w:tabs>
    </w:pPr>
  </w:style>
  <w:style w:type="character" w:customStyle="1" w:styleId="FooterChar">
    <w:name w:val="Footer Char"/>
    <w:link w:val="Footer"/>
    <w:uiPriority w:val="99"/>
    <w:rsid w:val="002212CD"/>
    <w:rPr>
      <w:sz w:val="24"/>
      <w:szCs w:val="24"/>
    </w:rPr>
  </w:style>
  <w:style w:type="paragraph" w:styleId="CommentSubject">
    <w:name w:val="annotation subject"/>
    <w:basedOn w:val="CommentText"/>
    <w:next w:val="CommentText"/>
    <w:semiHidden/>
    <w:rsid w:val="00EC6F78"/>
    <w:rPr>
      <w:b/>
      <w:bCs/>
    </w:rPr>
  </w:style>
  <w:style w:type="table" w:styleId="TableGrid">
    <w:name w:val="Table Grid"/>
    <w:basedOn w:val="TableNormal"/>
    <w:uiPriority w:val="59"/>
    <w:rsid w:val="00FD3D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03ED8"/>
    <w:pPr>
      <w:ind w:left="720"/>
    </w:pPr>
  </w:style>
  <w:style w:type="paragraph" w:customStyle="1" w:styleId="CM36">
    <w:name w:val="CM36"/>
    <w:basedOn w:val="Normal"/>
    <w:next w:val="Normal"/>
    <w:uiPriority w:val="99"/>
    <w:rsid w:val="00837E86"/>
    <w:pPr>
      <w:autoSpaceDE w:val="0"/>
      <w:autoSpaceDN w:val="0"/>
      <w:adjustRightInd w:val="0"/>
    </w:pPr>
    <w:rPr>
      <w:rFonts w:ascii="ACMEL D+ Bliss" w:hAnsi="ACMEL D+ Bliss"/>
    </w:rPr>
  </w:style>
  <w:style w:type="character" w:styleId="FollowedHyperlink">
    <w:name w:val="FollowedHyperlink"/>
    <w:rsid w:val="0070424C"/>
    <w:rPr>
      <w:color w:val="800080"/>
      <w:u w:val="single"/>
    </w:rPr>
  </w:style>
  <w:style w:type="paragraph" w:styleId="EndnoteText">
    <w:name w:val="endnote text"/>
    <w:basedOn w:val="Normal"/>
    <w:link w:val="EndnoteTextChar"/>
    <w:uiPriority w:val="99"/>
    <w:unhideWhenUsed/>
    <w:rsid w:val="00976439"/>
    <w:rPr>
      <w:sz w:val="20"/>
      <w:szCs w:val="20"/>
    </w:rPr>
  </w:style>
  <w:style w:type="character" w:customStyle="1" w:styleId="EndnoteTextChar">
    <w:name w:val="Endnote Text Char"/>
    <w:basedOn w:val="DefaultParagraphFont"/>
    <w:link w:val="EndnoteText"/>
    <w:uiPriority w:val="99"/>
    <w:rsid w:val="00976439"/>
  </w:style>
  <w:style w:type="character" w:styleId="EndnoteReference">
    <w:name w:val="endnote reference"/>
    <w:uiPriority w:val="99"/>
    <w:semiHidden/>
    <w:unhideWhenUsed/>
    <w:rsid w:val="00976439"/>
    <w:rPr>
      <w:vertAlign w:val="superscript"/>
    </w:rPr>
  </w:style>
  <w:style w:type="character" w:styleId="Strong">
    <w:name w:val="Strong"/>
    <w:uiPriority w:val="22"/>
    <w:qFormat/>
    <w:rsid w:val="00976439"/>
    <w:rPr>
      <w:b/>
      <w:bCs/>
    </w:rPr>
  </w:style>
  <w:style w:type="paragraph" w:styleId="Title">
    <w:name w:val="Title"/>
    <w:aliases w:val="Last heading"/>
    <w:basedOn w:val="Normal"/>
    <w:next w:val="Normal"/>
    <w:link w:val="TitleChar"/>
    <w:uiPriority w:val="10"/>
    <w:qFormat/>
    <w:rsid w:val="00D61FBE"/>
    <w:rPr>
      <w:i/>
    </w:rPr>
  </w:style>
  <w:style w:type="character" w:customStyle="1" w:styleId="TitleChar">
    <w:name w:val="Title Char"/>
    <w:aliases w:val="Last heading Char"/>
    <w:link w:val="Title"/>
    <w:uiPriority w:val="10"/>
    <w:rsid w:val="00D61FBE"/>
    <w:rPr>
      <w:rFonts w:ascii="Arial" w:hAnsi="Arial" w:cs="Arial"/>
      <w:i/>
      <w:sz w:val="22"/>
      <w:szCs w:val="22"/>
      <w:lang w:eastAsia="zh-CN"/>
    </w:rPr>
  </w:style>
  <w:style w:type="paragraph" w:styleId="FootnoteText">
    <w:name w:val="footnote text"/>
    <w:basedOn w:val="Normal"/>
    <w:link w:val="FootnoteTextChar"/>
    <w:uiPriority w:val="99"/>
    <w:semiHidden/>
    <w:unhideWhenUsed/>
    <w:rsid w:val="003F14C3"/>
    <w:rPr>
      <w:sz w:val="20"/>
      <w:szCs w:val="20"/>
    </w:rPr>
  </w:style>
  <w:style w:type="character" w:customStyle="1" w:styleId="FootnoteTextChar">
    <w:name w:val="Footnote Text Char"/>
    <w:link w:val="FootnoteText"/>
    <w:uiPriority w:val="99"/>
    <w:semiHidden/>
    <w:rsid w:val="003F14C3"/>
    <w:rPr>
      <w:rFonts w:ascii="Arial" w:hAnsi="Arial" w:cs="Arial"/>
      <w:lang w:eastAsia="zh-CN"/>
    </w:rPr>
  </w:style>
  <w:style w:type="character" w:styleId="FootnoteReference">
    <w:name w:val="footnote reference"/>
    <w:uiPriority w:val="99"/>
    <w:semiHidden/>
    <w:unhideWhenUsed/>
    <w:rsid w:val="003F14C3"/>
    <w:rPr>
      <w:vertAlign w:val="superscript"/>
    </w:rPr>
  </w:style>
  <w:style w:type="character" w:styleId="UnresolvedMention">
    <w:name w:val="Unresolved Mention"/>
    <w:basedOn w:val="DefaultParagraphFont"/>
    <w:uiPriority w:val="99"/>
    <w:semiHidden/>
    <w:unhideWhenUsed/>
    <w:rsid w:val="00415319"/>
    <w:rPr>
      <w:color w:val="605E5C"/>
      <w:shd w:val="clear" w:color="auto" w:fill="E1DFDD"/>
    </w:rPr>
  </w:style>
  <w:style w:type="paragraph" w:customStyle="1" w:styleId="paragraph">
    <w:name w:val="paragraph"/>
    <w:basedOn w:val="Normal"/>
    <w:rsid w:val="00456B0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B09"/>
  </w:style>
  <w:style w:type="character" w:customStyle="1" w:styleId="eop">
    <w:name w:val="eop"/>
    <w:basedOn w:val="DefaultParagraphFont"/>
    <w:rsid w:val="00456B09"/>
  </w:style>
  <w:style w:type="character" w:customStyle="1" w:styleId="tabchar">
    <w:name w:val="tabchar"/>
    <w:basedOn w:val="DefaultParagraphFont"/>
    <w:rsid w:val="00EA70D3"/>
  </w:style>
  <w:style w:type="paragraph" w:styleId="Revision">
    <w:name w:val="Revision"/>
    <w:hidden/>
    <w:uiPriority w:val="99"/>
    <w:semiHidden/>
    <w:rsid w:val="00EB49F8"/>
    <w:rPr>
      <w:rFonts w:ascii="Arial" w:hAnsi="Arial" w:cs="Arial"/>
      <w:sz w:val="22"/>
      <w:szCs w:val="22"/>
      <w:lang w:eastAsia="zh-CN"/>
    </w:rPr>
  </w:style>
  <w:style w:type="character" w:styleId="IntenseEmphasis">
    <w:name w:val="Intense Emphasis"/>
    <w:basedOn w:val="DefaultParagraphFont"/>
    <w:uiPriority w:val="21"/>
    <w:qFormat/>
    <w:rsid w:val="009D73C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2310">
      <w:bodyDiv w:val="1"/>
      <w:marLeft w:val="0"/>
      <w:marRight w:val="0"/>
      <w:marTop w:val="0"/>
      <w:marBottom w:val="0"/>
      <w:divBdr>
        <w:top w:val="none" w:sz="0" w:space="0" w:color="auto"/>
        <w:left w:val="none" w:sz="0" w:space="0" w:color="auto"/>
        <w:bottom w:val="none" w:sz="0" w:space="0" w:color="auto"/>
        <w:right w:val="none" w:sz="0" w:space="0" w:color="auto"/>
      </w:divBdr>
    </w:div>
    <w:div w:id="474569109">
      <w:bodyDiv w:val="1"/>
      <w:marLeft w:val="0"/>
      <w:marRight w:val="0"/>
      <w:marTop w:val="0"/>
      <w:marBottom w:val="0"/>
      <w:divBdr>
        <w:top w:val="none" w:sz="0" w:space="0" w:color="auto"/>
        <w:left w:val="none" w:sz="0" w:space="0" w:color="auto"/>
        <w:bottom w:val="none" w:sz="0" w:space="0" w:color="auto"/>
        <w:right w:val="none" w:sz="0" w:space="0" w:color="auto"/>
      </w:divBdr>
    </w:div>
    <w:div w:id="699210743">
      <w:bodyDiv w:val="1"/>
      <w:marLeft w:val="0"/>
      <w:marRight w:val="0"/>
      <w:marTop w:val="0"/>
      <w:marBottom w:val="0"/>
      <w:divBdr>
        <w:top w:val="none" w:sz="0" w:space="0" w:color="auto"/>
        <w:left w:val="none" w:sz="0" w:space="0" w:color="auto"/>
        <w:bottom w:val="none" w:sz="0" w:space="0" w:color="auto"/>
        <w:right w:val="none" w:sz="0" w:space="0" w:color="auto"/>
      </w:divBdr>
    </w:div>
    <w:div w:id="881483630">
      <w:bodyDiv w:val="1"/>
      <w:marLeft w:val="0"/>
      <w:marRight w:val="0"/>
      <w:marTop w:val="0"/>
      <w:marBottom w:val="0"/>
      <w:divBdr>
        <w:top w:val="none" w:sz="0" w:space="0" w:color="auto"/>
        <w:left w:val="none" w:sz="0" w:space="0" w:color="auto"/>
        <w:bottom w:val="none" w:sz="0" w:space="0" w:color="auto"/>
        <w:right w:val="none" w:sz="0" w:space="0" w:color="auto"/>
      </w:divBdr>
    </w:div>
    <w:div w:id="1112089293">
      <w:bodyDiv w:val="1"/>
      <w:marLeft w:val="0"/>
      <w:marRight w:val="0"/>
      <w:marTop w:val="0"/>
      <w:marBottom w:val="0"/>
      <w:divBdr>
        <w:top w:val="none" w:sz="0" w:space="0" w:color="auto"/>
        <w:left w:val="none" w:sz="0" w:space="0" w:color="auto"/>
        <w:bottom w:val="none" w:sz="0" w:space="0" w:color="auto"/>
        <w:right w:val="none" w:sz="0" w:space="0" w:color="auto"/>
      </w:divBdr>
    </w:div>
    <w:div w:id="1992715518">
      <w:bodyDiv w:val="1"/>
      <w:marLeft w:val="0"/>
      <w:marRight w:val="0"/>
      <w:marTop w:val="0"/>
      <w:marBottom w:val="0"/>
      <w:divBdr>
        <w:top w:val="none" w:sz="0" w:space="0" w:color="auto"/>
        <w:left w:val="none" w:sz="0" w:space="0" w:color="auto"/>
        <w:bottom w:val="none" w:sz="0" w:space="0" w:color="auto"/>
        <w:right w:val="none" w:sz="0" w:space="0" w:color="auto"/>
      </w:divBdr>
    </w:div>
    <w:div w:id="2097508592">
      <w:bodyDiv w:val="1"/>
      <w:marLeft w:val="0"/>
      <w:marRight w:val="0"/>
      <w:marTop w:val="0"/>
      <w:marBottom w:val="0"/>
      <w:divBdr>
        <w:top w:val="none" w:sz="0" w:space="0" w:color="auto"/>
        <w:left w:val="none" w:sz="0" w:space="0" w:color="auto"/>
        <w:bottom w:val="none" w:sz="0" w:space="0" w:color="auto"/>
        <w:right w:val="none" w:sz="0" w:space="0" w:color="auto"/>
      </w:divBdr>
    </w:div>
    <w:div w:id="21406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ch.cam.ac.uk/files/duckworth_laboratory_human_remains_policy_october_2022.pdf" TargetMode="External"/><Relationship Id="rId18" Type="http://schemas.openxmlformats.org/officeDocument/2006/relationships/hyperlink" Target="https://www.legislation.gov.uk/ukpga/2004/30/contents" TargetMode="External"/><Relationship Id="rId26" Type="http://schemas.openxmlformats.org/officeDocument/2006/relationships/hyperlink" Target="mailto:duckworth@arch.cam.ac.uk" TargetMode="External"/><Relationship Id="rId3" Type="http://schemas.openxmlformats.org/officeDocument/2006/relationships/customXml" Target="../customXml/item3.xml"/><Relationship Id="rId21" Type="http://schemas.openxmlformats.org/officeDocument/2006/relationships/hyperlink" Target="https://babao.org.uk/wp-content/uploads/2024/01/BABAO-Code-of-Practice.pdf" TargetMode="External"/><Relationship Id="rId7" Type="http://schemas.openxmlformats.org/officeDocument/2006/relationships/settings" Target="settings.xml"/><Relationship Id="rId12" Type="http://schemas.openxmlformats.org/officeDocument/2006/relationships/hyperlink" Target="https://www.legislation.gov.uk/ukpga/2004/30/contents" TargetMode="External"/><Relationship Id="rId17" Type="http://schemas.openxmlformats.org/officeDocument/2006/relationships/hyperlink" Target="https://www.britishmuseum.org/sites/default/files/2019-11/DCMS-Guidance-for-the-care-of-human-remains-in-museum.pdf" TargetMode="External"/><Relationship Id="rId25" Type="http://schemas.openxmlformats.org/officeDocument/2006/relationships/hyperlink" Target="mailto:duckworth@arch.cam.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abe.org.uk/sites/apabe.org.uk/files/2024-08/APABE_Excavated_Remains_Best_Practice.pdf" TargetMode="External"/><Relationship Id="rId20" Type="http://schemas.openxmlformats.org/officeDocument/2006/relationships/hyperlink" Target="https://babao.org.uk/wp-content/uploads/2024/01/BABAO-Code-of-Ethics.pdf" TargetMode="External"/><Relationship Id="rId29" Type="http://schemas.openxmlformats.org/officeDocument/2006/relationships/hyperlink" Target="https://archivesearch.lib.ca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uckworth@arch.cam.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istoricengland.org.uk/content/docs/advice/science-and-the-dead-2nd-ed/" TargetMode="External"/><Relationship Id="rId23" Type="http://schemas.openxmlformats.org/officeDocument/2006/relationships/hyperlink" Target="mailto:duckworth@arch.cam.ac.uk" TargetMode="External"/><Relationship Id="rId28" Type="http://schemas.openxmlformats.org/officeDocument/2006/relationships/hyperlink" Target="https://www.safety.admin.cam.ac.uk/" TargetMode="External"/><Relationship Id="rId10" Type="http://schemas.openxmlformats.org/officeDocument/2006/relationships/endnotes" Target="endnotes.xml"/><Relationship Id="rId19" Type="http://schemas.openxmlformats.org/officeDocument/2006/relationships/hyperlink" Target="https://www.un.org/development/desa/indigenouspeoples/declaration-on-the-rights-of-indigenous-peoples.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cam.ac.uk/files/duckworth_laboratory_human_remains_policy_october_2022.pdf" TargetMode="External"/><Relationship Id="rId22" Type="http://schemas.openxmlformats.org/officeDocument/2006/relationships/hyperlink" Target="https://www.arch.cam.ac.uk/jobs/laboratory-fees-and-charges" TargetMode="External"/><Relationship Id="rId27" Type="http://schemas.openxmlformats.org/officeDocument/2006/relationships/hyperlink" Target="https://www.visitcambridge.org/place-categories/accommodation/"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949b70-3296-4214-ab39-f07aef1913f5">
      <Terms xmlns="http://schemas.microsoft.com/office/infopath/2007/PartnerControls"/>
    </lcf76f155ced4ddcb4097134ff3c332f>
    <TaxCatchAll xmlns="4c13959e-12fb-4e4b-85a1-67b946317c70" xsi:nil="true"/>
    <Workedon xmlns="a5949b70-3296-4214-ab39-f07aef1913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E4268D42A85A40A818DDAA39215977" ma:contentTypeVersion="17" ma:contentTypeDescription="Create a new document." ma:contentTypeScope="" ma:versionID="483123ed341abeda0d5032cd7c02f2ec">
  <xsd:schema xmlns:xsd="http://www.w3.org/2001/XMLSchema" xmlns:xs="http://www.w3.org/2001/XMLSchema" xmlns:p="http://schemas.microsoft.com/office/2006/metadata/properties" xmlns:ns2="a5949b70-3296-4214-ab39-f07aef1913f5" xmlns:ns3="4c13959e-12fb-4e4b-85a1-67b946317c70" targetNamespace="http://schemas.microsoft.com/office/2006/metadata/properties" ma:root="true" ma:fieldsID="e1dd05f4965223c237ee8f7fa3b21c23" ns2:_="" ns3:_="">
    <xsd:import namespace="a5949b70-3296-4214-ab39-f07aef1913f5"/>
    <xsd:import namespace="4c13959e-12fb-4e4b-85a1-67b946317c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Worked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49b70-3296-4214-ab39-f07aef1913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Workedon" ma:index="22" nillable="true" ma:displayName="Worked on" ma:format="DateOnly" ma:internalName="Workedon">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3959e-12fb-4e4b-85a1-67b946317c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32f9f9-18c8-47ff-bf13-00d1a8efec7a}" ma:internalName="TaxCatchAll" ma:showField="CatchAllData" ma:web="4c13959e-12fb-4e4b-85a1-67b946317c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E301D-33B8-40A0-8A71-45FF4752A2AC}">
  <ds:schemaRefs>
    <ds:schemaRef ds:uri="http://schemas.openxmlformats.org/officeDocument/2006/bibliography"/>
  </ds:schemaRefs>
</ds:datastoreItem>
</file>

<file path=customXml/itemProps2.xml><?xml version="1.0" encoding="utf-8"?>
<ds:datastoreItem xmlns:ds="http://schemas.openxmlformats.org/officeDocument/2006/customXml" ds:itemID="{D9763321-E844-45D8-95E1-25BE08A32E60}">
  <ds:schemaRefs>
    <ds:schemaRef ds:uri="http://schemas.microsoft.com/sharepoint/v3/contenttype/forms"/>
  </ds:schemaRefs>
</ds:datastoreItem>
</file>

<file path=customXml/itemProps3.xml><?xml version="1.0" encoding="utf-8"?>
<ds:datastoreItem xmlns:ds="http://schemas.openxmlformats.org/officeDocument/2006/customXml" ds:itemID="{8CBADF70-4B00-4466-8E18-4D19AE7C2906}">
  <ds:schemaRefs>
    <ds:schemaRef ds:uri="http://schemas.microsoft.com/office/2006/metadata/properties"/>
    <ds:schemaRef ds:uri="http://schemas.microsoft.com/office/infopath/2007/PartnerControls"/>
    <ds:schemaRef ds:uri="a5949b70-3296-4214-ab39-f07aef1913f5"/>
    <ds:schemaRef ds:uri="4c13959e-12fb-4e4b-85a1-67b946317c70"/>
  </ds:schemaRefs>
</ds:datastoreItem>
</file>

<file path=customXml/itemProps4.xml><?xml version="1.0" encoding="utf-8"?>
<ds:datastoreItem xmlns:ds="http://schemas.openxmlformats.org/officeDocument/2006/customXml" ds:itemID="{F0D790E7-483F-4C23-A750-2DE8E268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49b70-3296-4214-ab39-f07aef1913f5"/>
    <ds:schemaRef ds:uri="4c13959e-12fb-4e4b-85a1-67b946317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4433</Words>
  <Characters>25270</Characters>
  <Application>Microsoft Office Word</Application>
  <DocSecurity>0</DocSecurity>
  <Lines>210</Lines>
  <Paragraphs>59</Paragraphs>
  <ScaleCrop>false</ScaleCrop>
  <Company>The British Museum</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STUDY OF BRITISH MUSEUM COLLECTION MATERIAL</dc:title>
  <dc:subject/>
  <dc:creator>ashore</dc:creator>
  <cp:keywords/>
  <cp:lastModifiedBy>Trish Biers</cp:lastModifiedBy>
  <cp:revision>8</cp:revision>
  <cp:lastPrinted>2019-04-17T12:32:00Z</cp:lastPrinted>
  <dcterms:created xsi:type="dcterms:W3CDTF">2025-09-29T15:22:00Z</dcterms:created>
  <dcterms:modified xsi:type="dcterms:W3CDTF">2025-10-01T09:44:00Z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0x0101005FE4268D42A85A40A818DDAA39215977</vt:lpwstr>
  </property>
  <property fmtid="{D5CDD505-2E9C-101B-9397-08002B2CF9AE}" pid="3" name="MediaServiceImageTags">
    <vt:lpwstr/>
  </property>
</Properties>
</file>